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1C01" w14:textId="6698452F" w:rsidR="000C74EC" w:rsidRPr="004138D2" w:rsidRDefault="000C74EC" w:rsidP="003A7C35">
      <w:pPr>
        <w:jc w:val="left"/>
        <w:rPr>
          <w:rFonts w:ascii="맑은 고딕" w:eastAsia="맑은 고딕" w:hAnsi="맑은 고딕"/>
          <w:sz w:val="14"/>
        </w:rPr>
      </w:pPr>
      <w:r w:rsidRPr="004138D2">
        <w:rPr>
          <w:rFonts w:ascii="맑은 고딕" w:eastAsia="맑은 고딕" w:hAnsi="맑은 고딕" w:hint="eastAsia"/>
          <w:sz w:val="14"/>
        </w:rPr>
        <w:t>2016년</w:t>
      </w:r>
      <w:r w:rsidR="00BE2935">
        <w:rPr>
          <w:rFonts w:ascii="맑은 고딕" w:eastAsia="맑은 고딕" w:hAnsi="맑은 고딕" w:hint="eastAsia"/>
          <w:sz w:val="14"/>
        </w:rPr>
        <w:t xml:space="preserve"> 09</w:t>
      </w:r>
      <w:r w:rsidRPr="004138D2">
        <w:rPr>
          <w:rFonts w:ascii="맑은 고딕" w:eastAsia="맑은 고딕" w:hAnsi="맑은 고딕" w:hint="eastAsia"/>
          <w:sz w:val="14"/>
        </w:rPr>
        <w:t>월</w:t>
      </w:r>
      <w:r w:rsidR="00BE2935">
        <w:rPr>
          <w:rFonts w:ascii="맑은 고딕" w:eastAsia="맑은 고딕" w:hAnsi="맑은 고딕" w:hint="eastAsia"/>
          <w:sz w:val="14"/>
        </w:rPr>
        <w:t xml:space="preserve"> 12</w:t>
      </w:r>
      <w:r w:rsidRPr="004138D2">
        <w:rPr>
          <w:rFonts w:ascii="맑은 고딕" w:eastAsia="맑은 고딕" w:hAnsi="맑은 고딕" w:hint="eastAsia"/>
          <w:sz w:val="14"/>
        </w:rPr>
        <w:t>일(</w:t>
      </w:r>
      <w:r w:rsidR="00BE2935">
        <w:rPr>
          <w:rFonts w:ascii="맑은 고딕" w:eastAsia="맑은 고딕" w:hAnsi="맑은 고딕" w:hint="eastAsia"/>
          <w:sz w:val="14"/>
        </w:rPr>
        <w:t>월</w:t>
      </w:r>
      <w:r w:rsidRPr="004138D2">
        <w:rPr>
          <w:rFonts w:ascii="맑은 고딕" w:eastAsia="맑은 고딕" w:hAnsi="맑은 고딕" w:hint="eastAsia"/>
          <w:sz w:val="14"/>
        </w:rPr>
        <w:t>) 배포되는 보도자료입니다</w:t>
      </w:r>
      <w:r w:rsidR="00892B1E" w:rsidRPr="004138D2">
        <w:rPr>
          <w:rFonts w:ascii="맑은 고딕" w:eastAsia="맑은 고딕" w:hAnsi="맑은 고딕" w:hint="eastAsia"/>
          <w:sz w:val="14"/>
        </w:rPr>
        <w:t>.</w:t>
      </w:r>
    </w:p>
    <w:p w14:paraId="0F43EA57" w14:textId="63924315" w:rsidR="00DE10FF" w:rsidRPr="00274FF5" w:rsidRDefault="00DE10FF" w:rsidP="00DE10FF">
      <w:pPr>
        <w:jc w:val="left"/>
        <w:rPr>
          <w:rFonts w:asciiTheme="majorEastAsia" w:eastAsiaTheme="majorEastAsia" w:hAnsiTheme="majorEastAsia"/>
          <w:b/>
          <w:sz w:val="24"/>
        </w:rPr>
      </w:pPr>
      <w:r w:rsidRPr="00274FF5">
        <w:rPr>
          <w:rFonts w:asciiTheme="majorEastAsia" w:eastAsiaTheme="majorEastAsia" w:hAnsiTheme="majorEastAsia" w:hint="eastAsia"/>
          <w:b/>
          <w:sz w:val="24"/>
        </w:rPr>
        <w:t>[2016</w:t>
      </w:r>
      <w:r w:rsidR="00582E53">
        <w:rPr>
          <w:rFonts w:asciiTheme="majorEastAsia" w:eastAsiaTheme="majorEastAsia" w:hAnsiTheme="majorEastAsia" w:hint="eastAsia"/>
          <w:b/>
          <w:sz w:val="24"/>
        </w:rPr>
        <w:t xml:space="preserve">상반기 </w:t>
      </w:r>
      <w:r w:rsidRPr="00274FF5">
        <w:rPr>
          <w:rFonts w:asciiTheme="majorEastAsia" w:eastAsiaTheme="majorEastAsia" w:hAnsiTheme="majorEastAsia" w:hint="eastAsia"/>
          <w:b/>
          <w:sz w:val="24"/>
        </w:rPr>
        <w:t>구글플레이 게임 총결산 보고서]</w:t>
      </w:r>
      <w:r w:rsidRPr="00274FF5">
        <w:rPr>
          <w:rFonts w:asciiTheme="majorEastAsia" w:eastAsiaTheme="majorEastAsia" w:hAnsiTheme="majorEastAsia"/>
          <w:b/>
          <w:sz w:val="24"/>
        </w:rPr>
        <w:br/>
      </w:r>
      <w:r w:rsidR="00072569" w:rsidRPr="00072569">
        <w:rPr>
          <w:rFonts w:asciiTheme="majorEastAsia" w:eastAsiaTheme="majorEastAsia" w:hAnsiTheme="majorEastAsia" w:hint="eastAsia"/>
          <w:b/>
          <w:sz w:val="28"/>
        </w:rPr>
        <w:t>모바일게임, 0.15%의 ‘</w:t>
      </w:r>
      <w:proofErr w:type="spellStart"/>
      <w:r w:rsidR="00072569" w:rsidRPr="00072569">
        <w:rPr>
          <w:rFonts w:asciiTheme="majorEastAsia" w:eastAsiaTheme="majorEastAsia" w:hAnsiTheme="majorEastAsia" w:hint="eastAsia"/>
          <w:b/>
          <w:sz w:val="28"/>
        </w:rPr>
        <w:t>고과금</w:t>
      </w:r>
      <w:proofErr w:type="spellEnd"/>
      <w:r w:rsidR="00072569" w:rsidRPr="00072569">
        <w:rPr>
          <w:rFonts w:asciiTheme="majorEastAsia" w:eastAsiaTheme="majorEastAsia" w:hAnsiTheme="majorEastAsia" w:hint="eastAsia"/>
          <w:b/>
          <w:sz w:val="28"/>
        </w:rPr>
        <w:t xml:space="preserve"> 유저’가 전체 매출 41% 차지</w:t>
      </w:r>
    </w:p>
    <w:p w14:paraId="38385D06" w14:textId="553D682C" w:rsidR="00DE10FF" w:rsidRPr="00274FF5" w:rsidRDefault="00DE10FF" w:rsidP="00DE10FF">
      <w:pPr>
        <w:pStyle w:val="a9"/>
        <w:rPr>
          <w:rFonts w:asciiTheme="majorEastAsia" w:eastAsiaTheme="majorEastAsia" w:hAnsiTheme="majorEastAsia"/>
          <w:b/>
        </w:rPr>
      </w:pPr>
      <w:r w:rsidRPr="00274FF5">
        <w:rPr>
          <w:rFonts w:asciiTheme="majorEastAsia" w:eastAsiaTheme="majorEastAsia" w:hAnsiTheme="majorEastAsia" w:hint="eastAsia"/>
          <w:b/>
        </w:rPr>
        <w:t xml:space="preserve">- 100만원 이상 쓴 </w:t>
      </w:r>
      <w:proofErr w:type="spellStart"/>
      <w:r w:rsidRPr="00274FF5">
        <w:rPr>
          <w:rFonts w:asciiTheme="majorEastAsia" w:eastAsiaTheme="majorEastAsia" w:hAnsiTheme="majorEastAsia" w:hint="eastAsia"/>
          <w:b/>
        </w:rPr>
        <w:t>고과금</w:t>
      </w:r>
      <w:proofErr w:type="spellEnd"/>
      <w:r w:rsidRPr="00274FF5">
        <w:rPr>
          <w:rFonts w:asciiTheme="majorEastAsia" w:eastAsiaTheme="majorEastAsia" w:hAnsiTheme="majorEastAsia" w:hint="eastAsia"/>
          <w:b/>
        </w:rPr>
        <w:t xml:space="preserve"> 유저의 56%는 ‘30대’, 평균 ‘271만 원’ 결제</w:t>
      </w:r>
    </w:p>
    <w:p w14:paraId="65557B3B" w14:textId="77777777" w:rsidR="00DE10FF" w:rsidRPr="00274FF5" w:rsidRDefault="00DE10FF" w:rsidP="00DE10FF">
      <w:pPr>
        <w:pStyle w:val="a9"/>
        <w:rPr>
          <w:rFonts w:asciiTheme="majorEastAsia" w:eastAsiaTheme="majorEastAsia" w:hAnsiTheme="majorEastAsia"/>
          <w:b/>
        </w:rPr>
      </w:pPr>
      <w:r w:rsidRPr="00274FF5">
        <w:rPr>
          <w:rFonts w:asciiTheme="majorEastAsia" w:eastAsiaTheme="majorEastAsia" w:hAnsiTheme="majorEastAsia" w:hint="eastAsia"/>
          <w:b/>
        </w:rPr>
        <w:t xml:space="preserve">- 모바일인덱스, 나는 </w:t>
      </w:r>
      <w:proofErr w:type="spellStart"/>
      <w:r w:rsidRPr="00274FF5">
        <w:rPr>
          <w:rFonts w:asciiTheme="majorEastAsia" w:eastAsiaTheme="majorEastAsia" w:hAnsiTheme="majorEastAsia" w:hint="eastAsia"/>
          <w:b/>
        </w:rPr>
        <w:t>게이머다와</w:t>
      </w:r>
      <w:proofErr w:type="spellEnd"/>
      <w:r w:rsidRPr="00274FF5">
        <w:rPr>
          <w:rFonts w:asciiTheme="majorEastAsia" w:eastAsiaTheme="majorEastAsia" w:hAnsiTheme="majorEastAsia" w:hint="eastAsia"/>
          <w:b/>
        </w:rPr>
        <w:t xml:space="preserve"> ‘2016 상반기 </w:t>
      </w:r>
      <w:proofErr w:type="spellStart"/>
      <w:r w:rsidRPr="00274FF5">
        <w:rPr>
          <w:rFonts w:asciiTheme="majorEastAsia" w:eastAsiaTheme="majorEastAsia" w:hAnsiTheme="majorEastAsia" w:hint="eastAsia"/>
          <w:b/>
        </w:rPr>
        <w:t>구글플레이</w:t>
      </w:r>
      <w:proofErr w:type="spellEnd"/>
      <w:r w:rsidRPr="00274FF5">
        <w:rPr>
          <w:rFonts w:asciiTheme="majorEastAsia" w:eastAsiaTheme="majorEastAsia" w:hAnsiTheme="majorEastAsia" w:hint="eastAsia"/>
          <w:b/>
        </w:rPr>
        <w:t xml:space="preserve"> 게임 카테고리 총결산 보고서’ 발표</w:t>
      </w:r>
    </w:p>
    <w:p w14:paraId="0930891D" w14:textId="77777777" w:rsidR="003A7C35" w:rsidRDefault="003A7C35" w:rsidP="003A7C35">
      <w:pPr>
        <w:pStyle w:val="a9"/>
        <w:rPr>
          <w:rFonts w:asciiTheme="majorEastAsia" w:eastAsiaTheme="majorEastAsia" w:hAnsiTheme="majorEastAsia"/>
        </w:rPr>
      </w:pPr>
    </w:p>
    <w:p w14:paraId="407B5663" w14:textId="77777777" w:rsidR="00072569" w:rsidRPr="00072569" w:rsidRDefault="00072569" w:rsidP="00072569">
      <w:pPr>
        <w:rPr>
          <w:rFonts w:asciiTheme="majorEastAsia" w:eastAsiaTheme="majorEastAsia" w:hAnsiTheme="majorEastAsia"/>
        </w:rPr>
      </w:pPr>
      <w:proofErr w:type="spellStart"/>
      <w:r w:rsidRPr="00072569">
        <w:rPr>
          <w:rFonts w:asciiTheme="majorEastAsia" w:eastAsiaTheme="majorEastAsia" w:hAnsiTheme="majorEastAsia" w:hint="eastAsia"/>
        </w:rPr>
        <w:t>아이지에이웍스의</w:t>
      </w:r>
      <w:proofErr w:type="spellEnd"/>
      <w:r w:rsidRPr="00072569">
        <w:rPr>
          <w:rFonts w:asciiTheme="majorEastAsia" w:eastAsiaTheme="majorEastAsia" w:hAnsiTheme="majorEastAsia" w:hint="eastAsia"/>
        </w:rPr>
        <w:t xml:space="preserve"> </w:t>
      </w:r>
      <w:proofErr w:type="spellStart"/>
      <w:r w:rsidRPr="00072569">
        <w:rPr>
          <w:rFonts w:asciiTheme="majorEastAsia" w:eastAsiaTheme="majorEastAsia" w:hAnsiTheme="majorEastAsia" w:hint="eastAsia"/>
        </w:rPr>
        <w:t>모바일</w:t>
      </w:r>
      <w:proofErr w:type="spellEnd"/>
      <w:r w:rsidRPr="00072569">
        <w:rPr>
          <w:rFonts w:asciiTheme="majorEastAsia" w:eastAsiaTheme="majorEastAsia" w:hAnsiTheme="majorEastAsia" w:hint="eastAsia"/>
        </w:rPr>
        <w:t xml:space="preserve"> </w:t>
      </w:r>
      <w:proofErr w:type="spellStart"/>
      <w:r w:rsidRPr="00072569">
        <w:rPr>
          <w:rFonts w:asciiTheme="majorEastAsia" w:eastAsiaTheme="majorEastAsia" w:hAnsiTheme="majorEastAsia" w:hint="eastAsia"/>
        </w:rPr>
        <w:t>앱</w:t>
      </w:r>
      <w:proofErr w:type="spellEnd"/>
      <w:r w:rsidRPr="00072569">
        <w:rPr>
          <w:rFonts w:asciiTheme="majorEastAsia" w:eastAsiaTheme="majorEastAsia" w:hAnsiTheme="majorEastAsia" w:hint="eastAsia"/>
        </w:rPr>
        <w:t xml:space="preserve"> </w:t>
      </w:r>
      <w:proofErr w:type="spellStart"/>
      <w:r w:rsidRPr="00072569">
        <w:rPr>
          <w:rFonts w:asciiTheme="majorEastAsia" w:eastAsiaTheme="majorEastAsia" w:hAnsiTheme="majorEastAsia" w:hint="eastAsia"/>
        </w:rPr>
        <w:t>인텔리전스</w:t>
      </w:r>
      <w:proofErr w:type="spellEnd"/>
      <w:r w:rsidRPr="00072569">
        <w:rPr>
          <w:rFonts w:asciiTheme="majorEastAsia" w:eastAsiaTheme="majorEastAsia" w:hAnsiTheme="majorEastAsia" w:hint="eastAsia"/>
        </w:rPr>
        <w:t xml:space="preserve"> 플랫폼인 모바일인덱스(www.mobileindex.com)가 ‘2016년 상반기 </w:t>
      </w:r>
      <w:proofErr w:type="spellStart"/>
      <w:r w:rsidRPr="00072569">
        <w:rPr>
          <w:rFonts w:asciiTheme="majorEastAsia" w:eastAsiaTheme="majorEastAsia" w:hAnsiTheme="majorEastAsia" w:hint="eastAsia"/>
        </w:rPr>
        <w:t>구글플레이</w:t>
      </w:r>
      <w:proofErr w:type="spellEnd"/>
      <w:r w:rsidRPr="00072569">
        <w:rPr>
          <w:rFonts w:asciiTheme="majorEastAsia" w:eastAsiaTheme="majorEastAsia" w:hAnsiTheme="majorEastAsia" w:hint="eastAsia"/>
        </w:rPr>
        <w:t xml:space="preserve"> 게임 카테고리 총결산 보고서’</w:t>
      </w:r>
      <w:proofErr w:type="spellStart"/>
      <w:r w:rsidRPr="00072569">
        <w:rPr>
          <w:rFonts w:asciiTheme="majorEastAsia" w:eastAsiaTheme="majorEastAsia" w:hAnsiTheme="majorEastAsia" w:hint="eastAsia"/>
        </w:rPr>
        <w:t>를</w:t>
      </w:r>
      <w:proofErr w:type="spellEnd"/>
      <w:r w:rsidRPr="00072569">
        <w:rPr>
          <w:rFonts w:asciiTheme="majorEastAsia" w:eastAsiaTheme="majorEastAsia" w:hAnsiTheme="majorEastAsia" w:hint="eastAsia"/>
        </w:rPr>
        <w:t xml:space="preserve"> 12일 발표했다. 아이지에이웍스는 결제 유저들의 특성을 보다 면밀히 파악하기 위해, 결제 유저 대상의 모바일 게임 이용현황 관리 서비스인 ‘나는 게이머다’와 협업했다. 이에 따라 시장 규모, 장르, 출시 동향 등 </w:t>
      </w:r>
      <w:proofErr w:type="spellStart"/>
      <w:r w:rsidRPr="00072569">
        <w:rPr>
          <w:rFonts w:asciiTheme="majorEastAsia" w:eastAsiaTheme="majorEastAsia" w:hAnsiTheme="majorEastAsia" w:hint="eastAsia"/>
        </w:rPr>
        <w:t>모바일</w:t>
      </w:r>
      <w:proofErr w:type="spellEnd"/>
      <w:r w:rsidRPr="00072569">
        <w:rPr>
          <w:rFonts w:asciiTheme="majorEastAsia" w:eastAsiaTheme="majorEastAsia" w:hAnsiTheme="majorEastAsia" w:hint="eastAsia"/>
        </w:rPr>
        <w:t xml:space="preserve"> 게임 시장의 전반적인 현황과 함께, 고과금 유저(User)에 대한 상세한 분석을 이번 보고서에서 확인할 수 있다.</w:t>
      </w:r>
    </w:p>
    <w:p w14:paraId="0B1F552C" w14:textId="77777777" w:rsidR="00014EC7" w:rsidRDefault="00014EC7" w:rsidP="003A7C35">
      <w:pPr>
        <w:pStyle w:val="a9"/>
        <w:rPr>
          <w:rFonts w:asciiTheme="majorEastAsia" w:eastAsiaTheme="majorEastAsia" w:hAnsiTheme="majorEastAsia"/>
        </w:rPr>
      </w:pPr>
    </w:p>
    <w:p w14:paraId="0362E93C" w14:textId="663F785F" w:rsidR="00995EA2" w:rsidRDefault="008A6A86" w:rsidP="003A7C35">
      <w:pPr>
        <w:pStyle w:val="a9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68610FD4" wp14:editId="001A57DC">
            <wp:extent cx="5713095" cy="1916849"/>
            <wp:effectExtent l="0" t="0" r="1905" b="7620"/>
            <wp:docPr id="5" name="그림 5" descr="C:\Users\Administrator\AppData\Local\Microsoft\Windows\Temporary Internet Files\Content.Word\img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img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91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4F41" w14:textId="77777777" w:rsidR="00D65503" w:rsidRDefault="00D65503" w:rsidP="00995EA2">
      <w:pPr>
        <w:pStyle w:val="a9"/>
        <w:rPr>
          <w:rFonts w:asciiTheme="majorEastAsia" w:eastAsiaTheme="majorEastAsia" w:hAnsiTheme="majorEastAsia"/>
        </w:rPr>
      </w:pPr>
    </w:p>
    <w:p w14:paraId="20940CF9" w14:textId="526C54A6" w:rsidR="00995EA2" w:rsidRPr="00995EA2" w:rsidRDefault="00D65503" w:rsidP="00995EA2">
      <w:pPr>
        <w:pStyle w:val="a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우선 </w:t>
      </w:r>
      <w:r w:rsidR="00995EA2" w:rsidRPr="00995EA2">
        <w:rPr>
          <w:rFonts w:asciiTheme="majorEastAsia" w:eastAsiaTheme="majorEastAsia" w:hAnsiTheme="majorEastAsia" w:hint="eastAsia"/>
        </w:rPr>
        <w:t>모바일 게임 전체 유저 중 결제 유저의 비율은 4.7% 가량으로 추정된다. 이들은 돈을 얼마나 썼을까</w:t>
      </w:r>
      <w:r>
        <w:rPr>
          <w:rFonts w:asciiTheme="majorEastAsia" w:eastAsiaTheme="majorEastAsia" w:hAnsiTheme="majorEastAsia" w:hint="eastAsia"/>
        </w:rPr>
        <w:t xml:space="preserve">? </w:t>
      </w:r>
      <w:r w:rsidR="00995EA2" w:rsidRPr="00995EA2">
        <w:rPr>
          <w:rFonts w:asciiTheme="majorEastAsia" w:eastAsiaTheme="majorEastAsia" w:hAnsiTheme="majorEastAsia" w:hint="eastAsia"/>
        </w:rPr>
        <w:t>결제 금액 구간 별 유저 비율을 살펴봤다. 10만 원 미만의 금액을 결제한 유저가 75.8%로 단연 많았다. 그리고 ▲11만 원~49만 원(13.9%) ▲50만 원~99만 원(6.9%) ▲100만 원~499만 원(2.9%) ▲500만 원~999만 원(0.1%) ▲1000만 원 이상(0.09%) 순이었다.</w:t>
      </w:r>
    </w:p>
    <w:p w14:paraId="6AC25F68" w14:textId="77777777" w:rsidR="00995EA2" w:rsidRPr="00995EA2" w:rsidRDefault="00995EA2" w:rsidP="00995EA2">
      <w:pPr>
        <w:pStyle w:val="a9"/>
        <w:rPr>
          <w:rFonts w:asciiTheme="majorEastAsia" w:eastAsiaTheme="majorEastAsia" w:hAnsiTheme="majorEastAsia"/>
        </w:rPr>
      </w:pPr>
    </w:p>
    <w:p w14:paraId="5A2B7B9F" w14:textId="1F9B6838" w:rsidR="00072569" w:rsidRPr="00072569" w:rsidRDefault="00072569" w:rsidP="00072569">
      <w:pPr>
        <w:rPr>
          <w:rFonts w:asciiTheme="majorEastAsia" w:eastAsiaTheme="majorEastAsia" w:hAnsiTheme="majorEastAsia"/>
        </w:rPr>
      </w:pPr>
      <w:r w:rsidRPr="00072569">
        <w:rPr>
          <w:rFonts w:asciiTheme="majorEastAsia" w:eastAsiaTheme="majorEastAsia" w:hAnsiTheme="majorEastAsia" w:hint="eastAsia"/>
        </w:rPr>
        <w:t>상반기 동안 100만 원 이상 결제한 ‘</w:t>
      </w:r>
      <w:proofErr w:type="spellStart"/>
      <w:r w:rsidRPr="00072569">
        <w:rPr>
          <w:rFonts w:asciiTheme="majorEastAsia" w:eastAsiaTheme="majorEastAsia" w:hAnsiTheme="majorEastAsia" w:hint="eastAsia"/>
        </w:rPr>
        <w:t>고과금</w:t>
      </w:r>
      <w:proofErr w:type="spellEnd"/>
      <w:r w:rsidRPr="00072569">
        <w:rPr>
          <w:rFonts w:asciiTheme="majorEastAsia" w:eastAsiaTheme="majorEastAsia" w:hAnsiTheme="majorEastAsia" w:hint="eastAsia"/>
        </w:rPr>
        <w:t xml:space="preserve"> 유저’는 결제 유저의</w:t>
      </w:r>
      <w:r w:rsidR="00340BE9">
        <w:rPr>
          <w:rFonts w:asciiTheme="majorEastAsia" w:eastAsiaTheme="majorEastAsia" w:hAnsiTheme="majorEastAsia" w:hint="eastAsia"/>
        </w:rPr>
        <w:t xml:space="preserve"> </w:t>
      </w:r>
      <w:r w:rsidR="00340BE9">
        <w:rPr>
          <w:rFonts w:asciiTheme="majorEastAsia" w:eastAsiaTheme="majorEastAsia" w:hAnsiTheme="majorEastAsia"/>
        </w:rPr>
        <w:t>3</w:t>
      </w:r>
      <w:r w:rsidRPr="00072569">
        <w:rPr>
          <w:rFonts w:asciiTheme="majorEastAsia" w:eastAsiaTheme="majorEastAsia" w:hAnsiTheme="majorEastAsia" w:hint="eastAsia"/>
        </w:rPr>
        <w:t xml:space="preserve">.2%, 전체 유저의 0.15%에 불과해 극소수로 추정된다. 하지만 이들의 매출 기여도는 41%나 됐다. 여전히 적은 수의 </w:t>
      </w:r>
      <w:proofErr w:type="spellStart"/>
      <w:r w:rsidRPr="00072569">
        <w:rPr>
          <w:rFonts w:asciiTheme="majorEastAsia" w:eastAsiaTheme="majorEastAsia" w:hAnsiTheme="majorEastAsia" w:hint="eastAsia"/>
        </w:rPr>
        <w:t>고과금</w:t>
      </w:r>
      <w:proofErr w:type="spellEnd"/>
      <w:r w:rsidRPr="00072569">
        <w:rPr>
          <w:rFonts w:asciiTheme="majorEastAsia" w:eastAsiaTheme="majorEastAsia" w:hAnsiTheme="majorEastAsia" w:hint="eastAsia"/>
        </w:rPr>
        <w:t xml:space="preserve"> 유저가 높은 매출 비중을 차지하고 있었다.</w:t>
      </w:r>
      <w:bookmarkStart w:id="0" w:name="_GoBack"/>
      <w:bookmarkEnd w:id="0"/>
    </w:p>
    <w:p w14:paraId="5A6874EC" w14:textId="67A95759" w:rsidR="00995EA2" w:rsidRDefault="008A6A86" w:rsidP="003A7C35">
      <w:pPr>
        <w:pStyle w:val="a9"/>
        <w:rPr>
          <w:rFonts w:asciiTheme="majorEastAsia" w:eastAsiaTheme="majorEastAsia" w:hAnsiTheme="majorEastAsia"/>
        </w:rPr>
      </w:pPr>
      <w:r>
        <w:rPr>
          <w:noProof/>
        </w:rPr>
        <w:lastRenderedPageBreak/>
        <w:drawing>
          <wp:inline distT="0" distB="0" distL="0" distR="0" wp14:anchorId="7F077722" wp14:editId="60343CD7">
            <wp:extent cx="5713095" cy="3510841"/>
            <wp:effectExtent l="0" t="0" r="1905" b="0"/>
            <wp:docPr id="6" name="그림 6" descr="C:\Users\Administrator\AppData\Local\Microsoft\Windows\Temporary Internet Files\Content.Word\img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Word\img_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51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57327" w14:textId="77777777" w:rsidR="00D678E2" w:rsidRDefault="00D678E2" w:rsidP="00995EA2">
      <w:pPr>
        <w:pStyle w:val="a9"/>
        <w:rPr>
          <w:rFonts w:asciiTheme="majorEastAsia" w:eastAsiaTheme="majorEastAsia" w:hAnsiTheme="majorEastAsia"/>
        </w:rPr>
      </w:pPr>
    </w:p>
    <w:p w14:paraId="7D8E916C" w14:textId="1FE57E44" w:rsidR="00995EA2" w:rsidRPr="00995EA2" w:rsidRDefault="00995EA2" w:rsidP="00995EA2">
      <w:pPr>
        <w:pStyle w:val="a9"/>
        <w:rPr>
          <w:rFonts w:asciiTheme="majorEastAsia" w:eastAsiaTheme="majorEastAsia" w:hAnsiTheme="majorEastAsia"/>
        </w:rPr>
      </w:pPr>
      <w:r w:rsidRPr="00995EA2">
        <w:rPr>
          <w:rFonts w:asciiTheme="majorEastAsia" w:eastAsiaTheme="majorEastAsia" w:hAnsiTheme="majorEastAsia" w:hint="eastAsia"/>
        </w:rPr>
        <w:t xml:space="preserve">구체적으로 누가, 얼마나 썼는지 알아봤다. 연령 별로 나눠 보니, 결제한 사람의 수는 ▲20대(46%)가 가장 많았다. ▲30대(33%)와 ▲40대(7%)를 합친 것보다도 </w:t>
      </w:r>
      <w:r w:rsidR="00D678E2">
        <w:rPr>
          <w:rFonts w:asciiTheme="majorEastAsia" w:eastAsiaTheme="majorEastAsia" w:hAnsiTheme="majorEastAsia" w:hint="eastAsia"/>
        </w:rPr>
        <w:t xml:space="preserve">많은 수다. </w:t>
      </w:r>
      <w:r w:rsidRPr="00995EA2">
        <w:rPr>
          <w:rFonts w:asciiTheme="majorEastAsia" w:eastAsiaTheme="majorEastAsia" w:hAnsiTheme="majorEastAsia" w:hint="eastAsia"/>
        </w:rPr>
        <w:t>하지만 돈을 더 많이 쓴 건 ‘3040’ 세대였다.</w:t>
      </w:r>
      <w:r w:rsidR="00AD2657">
        <w:rPr>
          <w:rFonts w:asciiTheme="majorEastAsia" w:eastAsiaTheme="majorEastAsia" w:hAnsiTheme="majorEastAsia" w:hint="eastAsia"/>
        </w:rPr>
        <w:t xml:space="preserve"> </w:t>
      </w:r>
      <w:r w:rsidR="00AD2657" w:rsidRPr="008A6A86">
        <w:rPr>
          <w:rFonts w:asciiTheme="majorEastAsia" w:eastAsiaTheme="majorEastAsia" w:hAnsiTheme="majorEastAsia" w:hint="eastAsia"/>
        </w:rPr>
        <w:t>성별로는</w:t>
      </w:r>
      <w:r w:rsidR="007E4143" w:rsidRPr="008A6A86">
        <w:rPr>
          <w:rFonts w:asciiTheme="majorEastAsia" w:eastAsiaTheme="majorEastAsia" w:hAnsiTheme="majorEastAsia" w:hint="eastAsia"/>
        </w:rPr>
        <w:t xml:space="preserve"> 남성(88%)</w:t>
      </w:r>
      <w:r w:rsidR="00AD2657" w:rsidRPr="008A6A86">
        <w:rPr>
          <w:rFonts w:asciiTheme="majorEastAsia" w:eastAsiaTheme="majorEastAsia" w:hAnsiTheme="majorEastAsia" w:hint="eastAsia"/>
        </w:rPr>
        <w:t xml:space="preserve"> 결제자가</w:t>
      </w:r>
      <w:r w:rsidR="007E4143" w:rsidRPr="008A6A86">
        <w:rPr>
          <w:rFonts w:asciiTheme="majorEastAsia" w:eastAsiaTheme="majorEastAsia" w:hAnsiTheme="majorEastAsia" w:hint="eastAsia"/>
        </w:rPr>
        <w:t xml:space="preserve"> 여성(12%) </w:t>
      </w:r>
      <w:r w:rsidR="00AD2657" w:rsidRPr="008A6A86">
        <w:rPr>
          <w:rFonts w:asciiTheme="majorEastAsia" w:eastAsiaTheme="majorEastAsia" w:hAnsiTheme="majorEastAsia" w:hint="eastAsia"/>
        </w:rPr>
        <w:t xml:space="preserve">결제자 </w:t>
      </w:r>
      <w:r w:rsidR="007E4143" w:rsidRPr="008A6A86">
        <w:rPr>
          <w:rFonts w:asciiTheme="majorEastAsia" w:eastAsiaTheme="majorEastAsia" w:hAnsiTheme="majorEastAsia" w:hint="eastAsia"/>
        </w:rPr>
        <w:t>보다 많았고, 매출 기여도</w:t>
      </w:r>
      <w:r w:rsidR="00AD2657" w:rsidRPr="008A6A86">
        <w:rPr>
          <w:rFonts w:asciiTheme="majorEastAsia" w:eastAsiaTheme="majorEastAsia" w:hAnsiTheme="majorEastAsia" w:hint="eastAsia"/>
        </w:rPr>
        <w:t xml:space="preserve">도 </w:t>
      </w:r>
      <w:r w:rsidR="007E4143" w:rsidRPr="008A6A86">
        <w:rPr>
          <w:rFonts w:asciiTheme="majorEastAsia" w:eastAsiaTheme="majorEastAsia" w:hAnsiTheme="majorEastAsia" w:hint="eastAsia"/>
        </w:rPr>
        <w:t>남성이</w:t>
      </w:r>
      <w:r w:rsidR="00BA4B65" w:rsidRPr="008A6A86">
        <w:rPr>
          <w:rFonts w:asciiTheme="majorEastAsia" w:eastAsiaTheme="majorEastAsia" w:hAnsiTheme="majorEastAsia" w:hint="eastAsia"/>
        </w:rPr>
        <w:t xml:space="preserve"> 92%로 높았다.</w:t>
      </w:r>
    </w:p>
    <w:p w14:paraId="616DC5F5" w14:textId="77777777" w:rsidR="00995EA2" w:rsidRPr="00995EA2" w:rsidRDefault="00995EA2" w:rsidP="00995EA2">
      <w:pPr>
        <w:pStyle w:val="a9"/>
        <w:rPr>
          <w:rFonts w:asciiTheme="majorEastAsia" w:eastAsiaTheme="majorEastAsia" w:hAnsiTheme="majorEastAsia"/>
        </w:rPr>
      </w:pPr>
    </w:p>
    <w:p w14:paraId="7A08F0ED" w14:textId="77777777" w:rsidR="00072569" w:rsidRPr="00072569" w:rsidRDefault="00072569" w:rsidP="00072569">
      <w:pPr>
        <w:pStyle w:val="a9"/>
        <w:rPr>
          <w:rFonts w:asciiTheme="majorEastAsia" w:eastAsiaTheme="majorEastAsia" w:hAnsiTheme="majorEastAsia"/>
        </w:rPr>
      </w:pPr>
      <w:r w:rsidRPr="00072569">
        <w:rPr>
          <w:rFonts w:asciiTheme="majorEastAsia" w:eastAsiaTheme="majorEastAsia" w:hAnsiTheme="majorEastAsia" w:hint="eastAsia"/>
        </w:rPr>
        <w:t>매출 기여도를 연령 별로 본 결과, 3040 세대가 56%로 절반 이상이었다. (▲30대(46%), ▲40대(10%)) 20대의 매출 비중은 38%로, 많은 유저 수에 비해 낮은 편이었다. 상대적으로 3040 세대의 구매력이 더 높기 때문일 것으로 예상된다.</w:t>
      </w:r>
    </w:p>
    <w:p w14:paraId="440FBA85" w14:textId="77777777" w:rsidR="00072569" w:rsidRPr="00072569" w:rsidRDefault="00072569" w:rsidP="00072569">
      <w:pPr>
        <w:pStyle w:val="a9"/>
        <w:rPr>
          <w:rFonts w:asciiTheme="majorEastAsia" w:eastAsiaTheme="majorEastAsia" w:hAnsiTheme="majorEastAsia"/>
        </w:rPr>
      </w:pPr>
    </w:p>
    <w:p w14:paraId="62DD0964" w14:textId="1519BDB8" w:rsidR="00995EA2" w:rsidRPr="00995EA2" w:rsidRDefault="00072569" w:rsidP="00995EA2">
      <w:pPr>
        <w:pStyle w:val="a9"/>
        <w:rPr>
          <w:rFonts w:asciiTheme="majorEastAsia" w:eastAsiaTheme="majorEastAsia" w:hAnsiTheme="majorEastAsia"/>
        </w:rPr>
      </w:pPr>
      <w:r w:rsidRPr="00072569">
        <w:rPr>
          <w:rFonts w:asciiTheme="majorEastAsia" w:eastAsiaTheme="majorEastAsia" w:hAnsiTheme="majorEastAsia" w:hint="eastAsia"/>
        </w:rPr>
        <w:t>구매 유저의 평균 결제 금액(ARPPU)은 ▲40대(27.7만 원) ▲50대(26.8만 원) ▲30대(26.3만 원) ▲20대(15.8만 원) ▲10대(7.6만 원) 순으로 나타났다.</w:t>
      </w:r>
    </w:p>
    <w:p w14:paraId="55FD0B61" w14:textId="77777777" w:rsidR="00995EA2" w:rsidRDefault="00995EA2" w:rsidP="003A7C35">
      <w:pPr>
        <w:pStyle w:val="a9"/>
        <w:rPr>
          <w:rFonts w:asciiTheme="majorEastAsia" w:eastAsiaTheme="majorEastAsia" w:hAnsiTheme="majorEastAsia"/>
        </w:rPr>
      </w:pPr>
    </w:p>
    <w:p w14:paraId="0A7D9D16" w14:textId="4AECBE6E" w:rsidR="00995EA2" w:rsidRDefault="008A6A86" w:rsidP="003A7C35">
      <w:pPr>
        <w:pStyle w:val="a9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3A7DB3E2" wp14:editId="4A86EEDD">
            <wp:extent cx="5713095" cy="1941751"/>
            <wp:effectExtent l="0" t="0" r="1905" b="1905"/>
            <wp:docPr id="8" name="그림 8" descr="C:\Users\Administrator\AppData\Local\Microsoft\Windows\Temporary Internet Files\Content.Word\img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Word\img_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94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03BA" w14:textId="77777777" w:rsidR="00995EA2" w:rsidRDefault="00995EA2" w:rsidP="003A7C35">
      <w:pPr>
        <w:pStyle w:val="a9"/>
        <w:rPr>
          <w:rFonts w:asciiTheme="majorEastAsia" w:eastAsiaTheme="majorEastAsia" w:hAnsiTheme="majorEastAsia"/>
        </w:rPr>
      </w:pPr>
    </w:p>
    <w:p w14:paraId="19639A8A" w14:textId="5554B4C5" w:rsidR="00995EA2" w:rsidRPr="00995EA2" w:rsidRDefault="00995EA2" w:rsidP="00995EA2">
      <w:pPr>
        <w:pStyle w:val="a9"/>
        <w:rPr>
          <w:rFonts w:asciiTheme="majorEastAsia" w:eastAsiaTheme="majorEastAsia" w:hAnsiTheme="majorEastAsia"/>
        </w:rPr>
      </w:pPr>
      <w:proofErr w:type="spellStart"/>
      <w:r w:rsidRPr="00995EA2">
        <w:rPr>
          <w:rFonts w:asciiTheme="majorEastAsia" w:eastAsiaTheme="majorEastAsia" w:hAnsiTheme="majorEastAsia" w:hint="eastAsia"/>
        </w:rPr>
        <w:lastRenderedPageBreak/>
        <w:t>고과금</w:t>
      </w:r>
      <w:proofErr w:type="spellEnd"/>
      <w:r w:rsidRPr="00995EA2">
        <w:rPr>
          <w:rFonts w:asciiTheme="majorEastAsia" w:eastAsiaTheme="majorEastAsia" w:hAnsiTheme="majorEastAsia" w:hint="eastAsia"/>
        </w:rPr>
        <w:t xml:space="preserve"> </w:t>
      </w:r>
      <w:r w:rsidR="001F5092">
        <w:rPr>
          <w:rFonts w:asciiTheme="majorEastAsia" w:eastAsiaTheme="majorEastAsia" w:hAnsiTheme="majorEastAsia" w:hint="eastAsia"/>
        </w:rPr>
        <w:t xml:space="preserve">유저 역시 </w:t>
      </w:r>
      <w:r w:rsidRPr="00995EA2">
        <w:rPr>
          <w:rFonts w:asciiTheme="majorEastAsia" w:eastAsiaTheme="majorEastAsia" w:hAnsiTheme="majorEastAsia" w:hint="eastAsia"/>
        </w:rPr>
        <w:t xml:space="preserve">30대가 압도적으로 많았다. </w:t>
      </w:r>
      <w:proofErr w:type="spellStart"/>
      <w:r w:rsidRPr="00995EA2">
        <w:rPr>
          <w:rFonts w:asciiTheme="majorEastAsia" w:eastAsiaTheme="majorEastAsia" w:hAnsiTheme="majorEastAsia" w:hint="eastAsia"/>
        </w:rPr>
        <w:t>고과금</w:t>
      </w:r>
      <w:proofErr w:type="spellEnd"/>
      <w:r w:rsidRPr="00995EA2">
        <w:rPr>
          <w:rFonts w:asciiTheme="majorEastAsia" w:eastAsiaTheme="majorEastAsia" w:hAnsiTheme="majorEastAsia" w:hint="eastAsia"/>
        </w:rPr>
        <w:t xml:space="preserve"> 유저 중 30대의 비중은 56%, 이들의 평균 결제 금액은 271만 원으로 집계됐다.</w:t>
      </w:r>
    </w:p>
    <w:p w14:paraId="1D2C5F00" w14:textId="77777777" w:rsidR="00995EA2" w:rsidRPr="00995EA2" w:rsidRDefault="00995EA2" w:rsidP="00995EA2">
      <w:pPr>
        <w:pStyle w:val="a9"/>
        <w:rPr>
          <w:rFonts w:asciiTheme="majorEastAsia" w:eastAsiaTheme="majorEastAsia" w:hAnsiTheme="majorEastAsia"/>
        </w:rPr>
      </w:pPr>
    </w:p>
    <w:p w14:paraId="4A4545B0" w14:textId="08F3508B" w:rsidR="00995EA2" w:rsidRPr="00995EA2" w:rsidRDefault="00995EA2" w:rsidP="00995EA2">
      <w:pPr>
        <w:pStyle w:val="a9"/>
        <w:rPr>
          <w:rFonts w:asciiTheme="majorEastAsia" w:eastAsiaTheme="majorEastAsia" w:hAnsiTheme="majorEastAsia"/>
        </w:rPr>
      </w:pPr>
      <w:r w:rsidRPr="00995EA2">
        <w:rPr>
          <w:rFonts w:asciiTheme="majorEastAsia" w:eastAsiaTheme="majorEastAsia" w:hAnsiTheme="majorEastAsia" w:hint="eastAsia"/>
        </w:rPr>
        <w:t xml:space="preserve">이 보고서는 위 내용 외에도 </w:t>
      </w:r>
      <w:proofErr w:type="spellStart"/>
      <w:r w:rsidRPr="00995EA2">
        <w:rPr>
          <w:rFonts w:asciiTheme="majorEastAsia" w:eastAsiaTheme="majorEastAsia" w:hAnsiTheme="majorEastAsia" w:hint="eastAsia"/>
        </w:rPr>
        <w:t>구글플레이</w:t>
      </w:r>
      <w:proofErr w:type="spellEnd"/>
      <w:r w:rsidRPr="00995EA2">
        <w:rPr>
          <w:rFonts w:asciiTheme="majorEastAsia" w:eastAsiaTheme="majorEastAsia" w:hAnsiTheme="majorEastAsia" w:hint="eastAsia"/>
        </w:rPr>
        <w:t xml:space="preserve"> 게임 </w:t>
      </w:r>
      <w:r w:rsidR="00414189">
        <w:rPr>
          <w:rFonts w:asciiTheme="majorEastAsia" w:eastAsiaTheme="majorEastAsia" w:hAnsiTheme="majorEastAsia" w:hint="eastAsia"/>
        </w:rPr>
        <w:t>매출</w:t>
      </w:r>
      <w:r w:rsidR="00414189" w:rsidRPr="00414189">
        <w:rPr>
          <w:rFonts w:asciiTheme="majorEastAsia" w:eastAsiaTheme="majorEastAsia" w:hAnsiTheme="majorEastAsia"/>
        </w:rPr>
        <w:t>·</w:t>
      </w:r>
      <w:r w:rsidRPr="00995EA2">
        <w:rPr>
          <w:rFonts w:asciiTheme="majorEastAsia" w:eastAsiaTheme="majorEastAsia" w:hAnsiTheme="majorEastAsia" w:hint="eastAsia"/>
        </w:rPr>
        <w:t xml:space="preserve">다운로드 추이, 규모 분석, 장르별 분석, </w:t>
      </w:r>
      <w:r w:rsidR="00A5078A">
        <w:rPr>
          <w:rFonts w:asciiTheme="majorEastAsia" w:eastAsiaTheme="majorEastAsia" w:hAnsiTheme="majorEastAsia" w:hint="eastAsia"/>
        </w:rPr>
        <w:t>퍼블리셔</w:t>
      </w:r>
      <w:r w:rsidR="00A5078A" w:rsidRPr="00A5078A">
        <w:t xml:space="preserve"> </w:t>
      </w:r>
      <w:r w:rsidR="00A5078A" w:rsidRPr="00A5078A">
        <w:rPr>
          <w:rFonts w:asciiTheme="majorEastAsia" w:eastAsiaTheme="majorEastAsia" w:hAnsiTheme="majorEastAsia"/>
        </w:rPr>
        <w:t>·</w:t>
      </w:r>
      <w:r w:rsidR="00A5078A" w:rsidRPr="00A5078A">
        <w:rPr>
          <w:rFonts w:asciiTheme="majorEastAsia" w:eastAsiaTheme="majorEastAsia" w:hAnsiTheme="majorEastAsia" w:hint="eastAsia"/>
        </w:rPr>
        <w:t xml:space="preserve"> </w:t>
      </w:r>
      <w:r w:rsidRPr="00995EA2">
        <w:rPr>
          <w:rFonts w:asciiTheme="majorEastAsia" w:eastAsiaTheme="majorEastAsia" w:hAnsiTheme="majorEastAsia" w:hint="eastAsia"/>
        </w:rPr>
        <w:t xml:space="preserve">게임 순위, 신규 게임 출시 동향, 시장 전망 등 2016년 상반기 </w:t>
      </w:r>
      <w:proofErr w:type="spellStart"/>
      <w:r w:rsidRPr="00995EA2">
        <w:rPr>
          <w:rFonts w:asciiTheme="majorEastAsia" w:eastAsiaTheme="majorEastAsia" w:hAnsiTheme="majorEastAsia" w:hint="eastAsia"/>
        </w:rPr>
        <w:t>구글플레이</w:t>
      </w:r>
      <w:proofErr w:type="spellEnd"/>
      <w:r w:rsidRPr="00995EA2">
        <w:rPr>
          <w:rFonts w:asciiTheme="majorEastAsia" w:eastAsiaTheme="majorEastAsia" w:hAnsiTheme="majorEastAsia" w:hint="eastAsia"/>
        </w:rPr>
        <w:t xml:space="preserve"> 게임 카테고리의 주요 데이터들을 담고 있다. 보고서 전문은 </w:t>
      </w:r>
      <w:proofErr w:type="spellStart"/>
      <w:r w:rsidRPr="00995EA2">
        <w:rPr>
          <w:rFonts w:asciiTheme="majorEastAsia" w:eastAsiaTheme="majorEastAsia" w:hAnsiTheme="majorEastAsia" w:hint="eastAsia"/>
        </w:rPr>
        <w:t>아이지에이웍스</w:t>
      </w:r>
      <w:proofErr w:type="spellEnd"/>
      <w:r w:rsidRPr="00995EA2">
        <w:rPr>
          <w:rFonts w:asciiTheme="majorEastAsia" w:eastAsiaTheme="majorEastAsia" w:hAnsiTheme="majorEastAsia" w:hint="eastAsia"/>
        </w:rPr>
        <w:t xml:space="preserve"> </w:t>
      </w:r>
      <w:proofErr w:type="spellStart"/>
      <w:r w:rsidRPr="00995EA2">
        <w:rPr>
          <w:rFonts w:asciiTheme="majorEastAsia" w:eastAsiaTheme="majorEastAsia" w:hAnsiTheme="majorEastAsia" w:hint="eastAsia"/>
        </w:rPr>
        <w:t>블로그</w:t>
      </w:r>
      <w:proofErr w:type="spellEnd"/>
      <w:r w:rsidRPr="00995EA2">
        <w:rPr>
          <w:rFonts w:asciiTheme="majorEastAsia" w:eastAsiaTheme="majorEastAsia" w:hAnsiTheme="majorEastAsia" w:hint="eastAsia"/>
        </w:rPr>
        <w:t>(</w:t>
      </w:r>
      <w:hyperlink r:id="rId9" w:history="1">
        <w:r w:rsidRPr="00995EA2">
          <w:rPr>
            <w:rStyle w:val="a3"/>
            <w:rFonts w:asciiTheme="majorEastAsia" w:eastAsiaTheme="majorEastAsia" w:hAnsiTheme="majorEastAsia" w:hint="eastAsia"/>
          </w:rPr>
          <w:t>blog.igaworks.com</w:t>
        </w:r>
      </w:hyperlink>
      <w:r w:rsidRPr="00995EA2">
        <w:rPr>
          <w:rFonts w:asciiTheme="majorEastAsia" w:eastAsiaTheme="majorEastAsia" w:hAnsiTheme="majorEastAsia" w:hint="eastAsia"/>
        </w:rPr>
        <w:t>)에서 다운로드 할 수 있다.</w:t>
      </w:r>
    </w:p>
    <w:p w14:paraId="4C132138" w14:textId="77777777" w:rsidR="00014EC7" w:rsidRDefault="00014EC7" w:rsidP="003A7C35">
      <w:pPr>
        <w:pStyle w:val="a9"/>
        <w:rPr>
          <w:rFonts w:asciiTheme="majorEastAsia" w:eastAsiaTheme="majorEastAsia" w:hAnsiTheme="majorEastAsia"/>
        </w:rPr>
      </w:pPr>
    </w:p>
    <w:p w14:paraId="2D4B108D" w14:textId="7B17FC3A" w:rsidR="00995EA2" w:rsidRPr="00961B97" w:rsidRDefault="00995EA2" w:rsidP="003A7C35">
      <w:pPr>
        <w:pStyle w:val="a9"/>
        <w:rPr>
          <w:rFonts w:asciiTheme="majorEastAsia" w:eastAsiaTheme="majorEastAsia" w:hAnsiTheme="majorEastAsia"/>
          <w:b/>
        </w:rPr>
      </w:pPr>
      <w:r w:rsidRPr="00961B97">
        <w:rPr>
          <w:rFonts w:asciiTheme="majorEastAsia" w:eastAsiaTheme="majorEastAsia" w:hAnsiTheme="majorEastAsia" w:hint="eastAsia"/>
          <w:b/>
        </w:rPr>
        <w:t>[모바일인덱스</w:t>
      </w:r>
      <w:r w:rsidR="00A5078A" w:rsidRPr="00961B97">
        <w:rPr>
          <w:rFonts w:asciiTheme="majorEastAsia" w:eastAsiaTheme="majorEastAsia" w:hAnsiTheme="majorEastAsia" w:hint="eastAsia"/>
          <w:b/>
        </w:rPr>
        <w:t xml:space="preserve"> </w:t>
      </w:r>
      <w:hyperlink r:id="rId10" w:history="1">
        <w:r w:rsidR="00A5078A" w:rsidRPr="00961B97">
          <w:rPr>
            <w:rStyle w:val="a3"/>
            <w:rFonts w:asciiTheme="majorEastAsia" w:eastAsiaTheme="majorEastAsia" w:hAnsiTheme="majorEastAsia"/>
            <w:b/>
          </w:rPr>
          <w:t>www.mobileindex.com</w:t>
        </w:r>
      </w:hyperlink>
      <w:r w:rsidRPr="00961B97">
        <w:rPr>
          <w:rFonts w:asciiTheme="majorEastAsia" w:eastAsiaTheme="majorEastAsia" w:hAnsiTheme="majorEastAsia" w:hint="eastAsia"/>
          <w:b/>
        </w:rPr>
        <w:t>]</w:t>
      </w:r>
    </w:p>
    <w:p w14:paraId="1C723729" w14:textId="3886D58F" w:rsidR="00995EA2" w:rsidRPr="00961B97" w:rsidRDefault="00B0470A" w:rsidP="003A7C35">
      <w:pPr>
        <w:pStyle w:val="a9"/>
        <w:rPr>
          <w:rFonts w:asciiTheme="majorEastAsia" w:eastAsiaTheme="majorEastAsia" w:hAnsiTheme="majorEastAsia"/>
        </w:rPr>
      </w:pPr>
      <w:proofErr w:type="spellStart"/>
      <w:r w:rsidRPr="00961B97">
        <w:rPr>
          <w:rFonts w:asciiTheme="majorEastAsia" w:eastAsiaTheme="majorEastAsia" w:hAnsiTheme="majorEastAsia" w:hint="eastAsia"/>
        </w:rPr>
        <w:t>모바일</w:t>
      </w:r>
      <w:proofErr w:type="spellEnd"/>
      <w:r w:rsidRPr="00961B97">
        <w:rPr>
          <w:rFonts w:asciiTheme="majorEastAsia" w:eastAsiaTheme="majorEastAsia" w:hAnsiTheme="majorEastAsia" w:hint="eastAsia"/>
        </w:rPr>
        <w:t xml:space="preserve"> 인덱스는 </w:t>
      </w:r>
      <w:r w:rsidRPr="00961B97">
        <w:rPr>
          <w:rFonts w:asciiTheme="majorEastAsia" w:eastAsiaTheme="majorEastAsia" w:hAnsiTheme="majorEastAsia" w:hint="eastAsia"/>
          <w:b/>
        </w:rPr>
        <w:t>‘</w:t>
      </w:r>
      <w:proofErr w:type="spellStart"/>
      <w:r w:rsidRPr="00961B97">
        <w:rPr>
          <w:rFonts w:asciiTheme="majorEastAsia" w:eastAsiaTheme="majorEastAsia" w:hAnsiTheme="majorEastAsia" w:hint="eastAsia"/>
          <w:b/>
        </w:rPr>
        <w:t>모바일</w:t>
      </w:r>
      <w:proofErr w:type="spellEnd"/>
      <w:r w:rsidRPr="00961B97">
        <w:rPr>
          <w:rFonts w:asciiTheme="majorEastAsia" w:eastAsiaTheme="majorEastAsia" w:hAnsiTheme="majorEastAsia" w:hint="eastAsia"/>
          <w:b/>
        </w:rPr>
        <w:t xml:space="preserve"> </w:t>
      </w:r>
      <w:proofErr w:type="spellStart"/>
      <w:r w:rsidRPr="00961B97">
        <w:rPr>
          <w:rFonts w:asciiTheme="majorEastAsia" w:eastAsiaTheme="majorEastAsia" w:hAnsiTheme="majorEastAsia" w:hint="eastAsia"/>
          <w:b/>
        </w:rPr>
        <w:t>앱</w:t>
      </w:r>
      <w:proofErr w:type="spellEnd"/>
      <w:r w:rsidRPr="00961B97">
        <w:rPr>
          <w:rFonts w:asciiTheme="majorEastAsia" w:eastAsiaTheme="majorEastAsia" w:hAnsiTheme="majorEastAsia" w:hint="eastAsia"/>
          <w:b/>
        </w:rPr>
        <w:t xml:space="preserve"> </w:t>
      </w:r>
      <w:proofErr w:type="spellStart"/>
      <w:r w:rsidRPr="00961B97">
        <w:rPr>
          <w:rFonts w:asciiTheme="majorEastAsia" w:eastAsiaTheme="majorEastAsia" w:hAnsiTheme="majorEastAsia" w:hint="eastAsia"/>
          <w:b/>
        </w:rPr>
        <w:t>인텔리전스</w:t>
      </w:r>
      <w:proofErr w:type="spellEnd"/>
      <w:r w:rsidRPr="00961B97">
        <w:rPr>
          <w:rFonts w:asciiTheme="majorEastAsia" w:eastAsiaTheme="majorEastAsia" w:hAnsiTheme="majorEastAsia" w:hint="eastAsia"/>
          <w:b/>
        </w:rPr>
        <w:t xml:space="preserve"> 플랫폼’</w:t>
      </w:r>
      <w:proofErr w:type="spellStart"/>
      <w:r w:rsidRPr="00961B97">
        <w:rPr>
          <w:rFonts w:asciiTheme="majorEastAsia" w:eastAsiaTheme="majorEastAsia" w:hAnsiTheme="majorEastAsia" w:hint="eastAsia"/>
        </w:rPr>
        <w:t>으로</w:t>
      </w:r>
      <w:proofErr w:type="spellEnd"/>
      <w:r w:rsidRPr="00961B97">
        <w:rPr>
          <w:rFonts w:asciiTheme="majorEastAsia" w:eastAsiaTheme="majorEastAsia" w:hAnsiTheme="majorEastAsia" w:hint="eastAsia"/>
        </w:rPr>
        <w:t xml:space="preserve">, </w:t>
      </w:r>
      <w:r w:rsidRPr="00961B97">
        <w:rPr>
          <w:rFonts w:asciiTheme="majorEastAsia" w:eastAsiaTheme="majorEastAsia" w:hAnsiTheme="majorEastAsia" w:hint="eastAsia"/>
          <w:b/>
        </w:rPr>
        <w:t xml:space="preserve">모바일 게임 시장 전반의 흐름을 한눈에 파악할 수 있는 </w:t>
      </w:r>
      <w:r w:rsidR="00414189" w:rsidRPr="00961B97">
        <w:rPr>
          <w:rFonts w:asciiTheme="majorEastAsia" w:eastAsiaTheme="majorEastAsia" w:hAnsiTheme="majorEastAsia" w:hint="eastAsia"/>
          <w:b/>
        </w:rPr>
        <w:t>통계</w:t>
      </w:r>
      <w:r w:rsidR="00414189" w:rsidRPr="00961B97">
        <w:rPr>
          <w:rFonts w:asciiTheme="majorEastAsia" w:eastAsiaTheme="majorEastAsia" w:hAnsiTheme="majorEastAsia"/>
          <w:b/>
        </w:rPr>
        <w:t>·</w:t>
      </w:r>
      <w:r w:rsidRPr="00961B97">
        <w:rPr>
          <w:rFonts w:asciiTheme="majorEastAsia" w:eastAsiaTheme="majorEastAsia" w:hAnsiTheme="majorEastAsia" w:hint="eastAsia"/>
          <w:b/>
        </w:rPr>
        <w:t>인사이트 등 주요 정보를 제공</w:t>
      </w:r>
      <w:r w:rsidRPr="00961B97">
        <w:rPr>
          <w:rFonts w:asciiTheme="majorEastAsia" w:eastAsiaTheme="majorEastAsia" w:hAnsiTheme="majorEastAsia" w:hint="eastAsia"/>
        </w:rPr>
        <w:t>한다. 자료의 80% 이상을 회원가입 및 결제 없이 이용할 수 있으며</w:t>
      </w:r>
      <w:r w:rsidR="006D6096" w:rsidRPr="00961B97">
        <w:rPr>
          <w:rFonts w:asciiTheme="majorEastAsia" w:eastAsiaTheme="majorEastAsia" w:hAnsiTheme="majorEastAsia" w:hint="eastAsia"/>
        </w:rPr>
        <w:t xml:space="preserve">, </w:t>
      </w:r>
      <w:r w:rsidRPr="00961B97">
        <w:rPr>
          <w:rFonts w:asciiTheme="majorEastAsia" w:eastAsiaTheme="majorEastAsia" w:hAnsiTheme="majorEastAsia" w:hint="eastAsia"/>
        </w:rPr>
        <w:t xml:space="preserve">결제가 필요한 프리미엄 정보도 기존 시장 가격의 절반 이하에 </w:t>
      </w:r>
      <w:r w:rsidR="006D6096" w:rsidRPr="00961B97">
        <w:rPr>
          <w:rFonts w:asciiTheme="majorEastAsia" w:eastAsiaTheme="majorEastAsia" w:hAnsiTheme="majorEastAsia" w:hint="eastAsia"/>
        </w:rPr>
        <w:t>제공하는</w:t>
      </w:r>
      <w:r w:rsidRPr="00961B97">
        <w:rPr>
          <w:rFonts w:asciiTheme="majorEastAsia" w:eastAsiaTheme="majorEastAsia" w:hAnsiTheme="majorEastAsia" w:hint="eastAsia"/>
        </w:rPr>
        <w:t xml:space="preserve"> 등 정보 접근성이 </w:t>
      </w:r>
      <w:r w:rsidR="006D6096" w:rsidRPr="00961B97">
        <w:rPr>
          <w:rFonts w:asciiTheme="majorEastAsia" w:eastAsiaTheme="majorEastAsia" w:hAnsiTheme="majorEastAsia" w:hint="eastAsia"/>
        </w:rPr>
        <w:t>높은 것이 강점이다</w:t>
      </w:r>
      <w:r w:rsidRPr="00961B97">
        <w:rPr>
          <w:rFonts w:asciiTheme="majorEastAsia" w:eastAsiaTheme="majorEastAsia" w:hAnsiTheme="majorEastAsia" w:hint="eastAsia"/>
        </w:rPr>
        <w:t>. 또한 기존 해외 서비스에서는 확인할 수 없는 시장 점유율과 순위 통계 등 차별화된 정보를 편리한 UX로 제공한다.</w:t>
      </w:r>
    </w:p>
    <w:p w14:paraId="1C2DA761" w14:textId="77777777" w:rsidR="00F109F7" w:rsidRPr="00961B97" w:rsidRDefault="00F109F7" w:rsidP="003A7C35">
      <w:pPr>
        <w:pStyle w:val="a9"/>
        <w:rPr>
          <w:rFonts w:asciiTheme="majorEastAsia" w:eastAsiaTheme="majorEastAsia" w:hAnsiTheme="majorEastAsia"/>
        </w:rPr>
      </w:pPr>
    </w:p>
    <w:p w14:paraId="499C1218" w14:textId="36D18CDF" w:rsidR="00CF1AD5" w:rsidRPr="00961B97" w:rsidRDefault="00995EA2" w:rsidP="003A7C35">
      <w:pPr>
        <w:pStyle w:val="a9"/>
        <w:rPr>
          <w:rFonts w:asciiTheme="majorEastAsia" w:eastAsiaTheme="majorEastAsia" w:hAnsiTheme="majorEastAsia"/>
          <w:b/>
        </w:rPr>
      </w:pPr>
      <w:r w:rsidRPr="00961B97">
        <w:rPr>
          <w:rFonts w:asciiTheme="majorEastAsia" w:eastAsiaTheme="majorEastAsia" w:hAnsiTheme="majorEastAsia" w:hint="eastAsia"/>
          <w:b/>
        </w:rPr>
        <w:t>[나는</w:t>
      </w:r>
      <w:r w:rsidR="009776B6" w:rsidRPr="00961B97">
        <w:rPr>
          <w:rFonts w:asciiTheme="majorEastAsia" w:eastAsiaTheme="majorEastAsia" w:hAnsiTheme="majorEastAsia" w:hint="eastAsia"/>
          <w:b/>
        </w:rPr>
        <w:t xml:space="preserve"> </w:t>
      </w:r>
      <w:r w:rsidRPr="00961B97">
        <w:rPr>
          <w:rFonts w:asciiTheme="majorEastAsia" w:eastAsiaTheme="majorEastAsia" w:hAnsiTheme="majorEastAsia" w:hint="eastAsia"/>
          <w:b/>
        </w:rPr>
        <w:t>게이머다</w:t>
      </w:r>
      <w:r w:rsidR="00CF1AD5" w:rsidRPr="00961B97">
        <w:rPr>
          <w:rFonts w:asciiTheme="majorEastAsia" w:eastAsiaTheme="majorEastAsia" w:hAnsiTheme="majorEastAsia" w:hint="eastAsia"/>
          <w:b/>
        </w:rPr>
        <w:t xml:space="preserve"> </w:t>
      </w:r>
      <w:hyperlink r:id="rId11" w:history="1">
        <w:r w:rsidR="00CF1AD5" w:rsidRPr="00961B97">
          <w:rPr>
            <w:rStyle w:val="a3"/>
            <w:rFonts w:asciiTheme="majorEastAsia" w:eastAsiaTheme="majorEastAsia" w:hAnsiTheme="majorEastAsia"/>
            <w:b/>
          </w:rPr>
          <w:t>iamgamer.userworks.co.kr</w:t>
        </w:r>
      </w:hyperlink>
      <w:r w:rsidRPr="00961B97">
        <w:rPr>
          <w:rFonts w:asciiTheme="majorEastAsia" w:eastAsiaTheme="majorEastAsia" w:hAnsiTheme="majorEastAsia" w:hint="eastAsia"/>
          <w:b/>
        </w:rPr>
        <w:t>]</w:t>
      </w:r>
    </w:p>
    <w:p w14:paraId="33C6BB2E" w14:textId="036EFA17" w:rsidR="00995EA2" w:rsidRPr="00CF1AD5" w:rsidRDefault="00B85686" w:rsidP="003A7C35">
      <w:pPr>
        <w:pStyle w:val="a9"/>
        <w:rPr>
          <w:rFonts w:asciiTheme="majorEastAsia" w:eastAsiaTheme="majorEastAsia" w:hAnsiTheme="majorEastAsia"/>
          <w:b/>
        </w:rPr>
      </w:pPr>
      <w:r w:rsidRPr="00961B97">
        <w:rPr>
          <w:rFonts w:asciiTheme="majorEastAsia" w:eastAsiaTheme="majorEastAsia" w:hAnsiTheme="majorEastAsia" w:hint="eastAsia"/>
        </w:rPr>
        <w:t xml:space="preserve">‘나는 게이머다’는 </w:t>
      </w:r>
      <w:r w:rsidRPr="00961B97">
        <w:rPr>
          <w:rFonts w:asciiTheme="majorEastAsia" w:eastAsiaTheme="majorEastAsia" w:hAnsiTheme="majorEastAsia" w:hint="eastAsia"/>
          <w:b/>
        </w:rPr>
        <w:t>고액 결제 유저를 위한 게임 이용현황 관리 서비스 앱</w:t>
      </w:r>
      <w:r w:rsidRPr="00961B97">
        <w:rPr>
          <w:rFonts w:asciiTheme="majorEastAsia" w:eastAsiaTheme="majorEastAsia" w:hAnsiTheme="majorEastAsia" w:hint="eastAsia"/>
        </w:rPr>
        <w:t xml:space="preserve">이다. 유저의 게임 결제 내역을 바탕으로 소비경향과 게임 패턴을 분석해주고, 시스템 최적화와 추천 게임까지 보여준다. 지난 4월 말 안드로이드 출시 이후 현재까지 3만 5천여 명이 가입했으며, 이 중 결제 경험이 있는 유저는 70% 이상이다. 또한 이들의 모바일 게임 결제 금액은 총 364억 원, 월간 결제금액은 약 21억 원에 달한다. 이렇듯 </w:t>
      </w:r>
      <w:r w:rsidRPr="00961B97">
        <w:rPr>
          <w:rFonts w:asciiTheme="majorEastAsia" w:eastAsiaTheme="majorEastAsia" w:hAnsiTheme="majorEastAsia" w:hint="eastAsia"/>
          <w:b/>
        </w:rPr>
        <w:t xml:space="preserve">모바일 게임 참여가 활발하고 </w:t>
      </w:r>
      <w:proofErr w:type="spellStart"/>
      <w:r w:rsidRPr="00961B97">
        <w:rPr>
          <w:rFonts w:asciiTheme="majorEastAsia" w:eastAsiaTheme="majorEastAsia" w:hAnsiTheme="majorEastAsia" w:hint="eastAsia"/>
          <w:b/>
        </w:rPr>
        <w:t>결제율이</w:t>
      </w:r>
      <w:proofErr w:type="spellEnd"/>
      <w:r w:rsidRPr="00961B97">
        <w:rPr>
          <w:rFonts w:asciiTheme="majorEastAsia" w:eastAsiaTheme="majorEastAsia" w:hAnsiTheme="majorEastAsia" w:hint="eastAsia"/>
          <w:b/>
        </w:rPr>
        <w:t xml:space="preserve"> 높은 유저들이 한데 모여 매우 효과적인 게임 마케팅 수단</w:t>
      </w:r>
      <w:r w:rsidRPr="00961B97">
        <w:rPr>
          <w:rFonts w:asciiTheme="majorEastAsia" w:eastAsiaTheme="majorEastAsia" w:hAnsiTheme="majorEastAsia" w:hint="eastAsia"/>
        </w:rPr>
        <w:t>으로 자리잡고 있다.</w:t>
      </w:r>
      <w:r w:rsidR="00F109F7">
        <w:rPr>
          <w:rFonts w:asciiTheme="majorEastAsia" w:eastAsiaTheme="majorEastAsia" w:hAnsiTheme="majorEastAsia" w:hint="eastAsia"/>
        </w:rPr>
        <w:t xml:space="preserve"> </w:t>
      </w:r>
    </w:p>
    <w:p w14:paraId="3F751B9E" w14:textId="77777777" w:rsidR="00995EA2" w:rsidRPr="003A7C35" w:rsidRDefault="00995EA2" w:rsidP="003A7C35">
      <w:pPr>
        <w:pStyle w:val="a9"/>
        <w:rPr>
          <w:rFonts w:asciiTheme="majorEastAsia" w:eastAsiaTheme="majorEastAsia" w:hAnsiTheme="majorEastAsia"/>
        </w:rPr>
      </w:pPr>
    </w:p>
    <w:p w14:paraId="558CB6AA" w14:textId="4048267B" w:rsidR="00D92A0D" w:rsidRPr="003A7C35" w:rsidRDefault="00D92A0D" w:rsidP="003A7C35">
      <w:pPr>
        <w:pStyle w:val="a9"/>
        <w:rPr>
          <w:rFonts w:asciiTheme="majorEastAsia" w:eastAsiaTheme="majorEastAsia" w:hAnsiTheme="majorEastAsia"/>
          <w:b/>
        </w:rPr>
      </w:pPr>
      <w:r w:rsidRPr="003A7C35">
        <w:rPr>
          <w:rFonts w:asciiTheme="majorEastAsia" w:eastAsiaTheme="majorEastAsia" w:hAnsiTheme="majorEastAsia"/>
          <w:b/>
        </w:rPr>
        <w:t>[</w:t>
      </w:r>
      <w:r w:rsidR="003A7C35">
        <w:rPr>
          <w:rFonts w:asciiTheme="majorEastAsia" w:eastAsiaTheme="majorEastAsia" w:hAnsiTheme="majorEastAsia" w:hint="eastAsia"/>
          <w:b/>
        </w:rPr>
        <w:t>아이지에이웍스</w:t>
      </w:r>
      <w:r w:rsidRPr="003A7C35">
        <w:rPr>
          <w:rFonts w:asciiTheme="majorEastAsia" w:eastAsiaTheme="majorEastAsia" w:hAnsiTheme="majorEastAsia" w:hint="eastAsia"/>
          <w:b/>
        </w:rPr>
        <w:t xml:space="preserve"> CI]</w:t>
      </w:r>
    </w:p>
    <w:p w14:paraId="12487D37" w14:textId="77777777" w:rsidR="00D92A0D" w:rsidRPr="003A7C35" w:rsidRDefault="00D92A0D" w:rsidP="003A7C35">
      <w:pPr>
        <w:pStyle w:val="a9"/>
        <w:rPr>
          <w:rFonts w:asciiTheme="majorEastAsia" w:eastAsiaTheme="majorEastAsia" w:hAnsiTheme="major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3A7C35">
        <w:rPr>
          <w:rFonts w:asciiTheme="majorEastAsia" w:eastAsiaTheme="majorEastAsia" w:hAnsiTheme="majorEastAsia"/>
          <w:noProof/>
        </w:rPr>
        <w:drawing>
          <wp:inline distT="0" distB="0" distL="0" distR="0" wp14:anchorId="47FF70F6" wp14:editId="4C589ABE">
            <wp:extent cx="3225800" cy="1668780"/>
            <wp:effectExtent l="0" t="0" r="0" b="762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0" b="28897"/>
                    <a:stretch/>
                  </pic:blipFill>
                  <pic:spPr bwMode="auto">
                    <a:xfrm>
                      <a:off x="0" y="0"/>
                      <a:ext cx="32258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85836" w14:textId="0CDB8277" w:rsidR="00D92A0D" w:rsidRPr="003A7C35" w:rsidRDefault="00D92A0D" w:rsidP="003A7C35">
      <w:pPr>
        <w:pStyle w:val="a9"/>
        <w:rPr>
          <w:rFonts w:asciiTheme="majorEastAsia" w:eastAsiaTheme="majorEastAsia" w:hAnsiTheme="majorEastAsia"/>
          <w:lang w:val="x-none"/>
        </w:rPr>
      </w:pPr>
    </w:p>
    <w:p w14:paraId="2F5CD00F" w14:textId="77777777" w:rsidR="00D92A0D" w:rsidRPr="003A7C35" w:rsidRDefault="00D92A0D" w:rsidP="003A7C35">
      <w:pPr>
        <w:pStyle w:val="a9"/>
        <w:rPr>
          <w:rFonts w:asciiTheme="majorEastAsia" w:eastAsiaTheme="majorEastAsia" w:hAnsiTheme="majorEastAsia"/>
          <w:b/>
        </w:rPr>
      </w:pPr>
      <w:r w:rsidRPr="003A7C35">
        <w:rPr>
          <w:rFonts w:asciiTheme="majorEastAsia" w:eastAsiaTheme="majorEastAsia" w:hAnsiTheme="majorEastAsia" w:hint="eastAsia"/>
          <w:b/>
        </w:rPr>
        <w:t>[</w:t>
      </w:r>
      <w:r w:rsidRPr="003A7C35">
        <w:rPr>
          <w:rFonts w:asciiTheme="majorEastAsia" w:eastAsiaTheme="majorEastAsia" w:hAnsiTheme="majorEastAsia"/>
          <w:b/>
        </w:rPr>
        <w:t xml:space="preserve">About </w:t>
      </w:r>
      <w:r w:rsidRPr="003A7C35">
        <w:rPr>
          <w:rFonts w:asciiTheme="majorEastAsia" w:eastAsiaTheme="majorEastAsia" w:hAnsiTheme="majorEastAsia" w:hint="eastAsia"/>
          <w:b/>
        </w:rPr>
        <w:t xml:space="preserve">아이지에이웍스 </w:t>
      </w:r>
      <w:r w:rsidRPr="003A7C35">
        <w:rPr>
          <w:rFonts w:asciiTheme="majorEastAsia" w:eastAsiaTheme="majorEastAsia" w:hAnsiTheme="majorEastAsia" w:hint="eastAsia"/>
          <w:b/>
          <w:szCs w:val="18"/>
        </w:rPr>
        <w:t>www.igaworks.com</w:t>
      </w:r>
      <w:r w:rsidRPr="003A7C35">
        <w:rPr>
          <w:rFonts w:asciiTheme="majorEastAsia" w:eastAsiaTheme="majorEastAsia" w:hAnsiTheme="majorEastAsia" w:hint="eastAsia"/>
          <w:b/>
        </w:rPr>
        <w:t>]</w:t>
      </w:r>
      <w:r w:rsidRPr="003A7C35">
        <w:rPr>
          <w:rFonts w:asciiTheme="majorEastAsia" w:eastAsiaTheme="majorEastAsia" w:hAnsiTheme="majorEastAsia"/>
          <w:b/>
        </w:rPr>
        <w:t xml:space="preserve"> </w:t>
      </w:r>
    </w:p>
    <w:p w14:paraId="7F00F3E6" w14:textId="53B93AC6" w:rsidR="005E5CAF" w:rsidRPr="003A7C35" w:rsidRDefault="005E5CAF" w:rsidP="003A7C35">
      <w:pPr>
        <w:pStyle w:val="a9"/>
        <w:rPr>
          <w:rFonts w:asciiTheme="majorEastAsia" w:eastAsiaTheme="majorEastAsia" w:hAnsiTheme="majorEastAsia"/>
          <w:sz w:val="18"/>
          <w:szCs w:val="18"/>
        </w:rPr>
      </w:pPr>
      <w:r w:rsidRPr="003A7C35">
        <w:rPr>
          <w:rFonts w:asciiTheme="majorEastAsia" w:eastAsiaTheme="majorEastAsia" w:hAnsiTheme="majorEastAsia" w:hint="eastAsia"/>
          <w:sz w:val="18"/>
          <w:szCs w:val="18"/>
        </w:rPr>
        <w:t>아이지에이웍스(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IGAWorks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)는 2006년 설립된 모바일 비즈니스 플랫폼 기업이다. 앱 마케팅과 운영에 필요한 모든 솔루션을 제공한다. 광고 플랫폼으로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앱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수익화 솔루션·국내 최대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애드네트워크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‘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애드팝콘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’,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퍼포먼스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마케팅 플랫폼·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모바일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DSP ‘트레이딩웍스(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TradingWorks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)’, 그리고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페이스북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광고 전문 운영 플랫폼 ‘TF2(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Tradingworks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For Facebook)’가 있다. </w:t>
      </w:r>
      <w:r w:rsidR="00A913D7">
        <w:rPr>
          <w:rFonts w:asciiTheme="majorEastAsia" w:eastAsiaTheme="majorEastAsia" w:hAnsiTheme="majorEastAsia" w:hint="eastAsia"/>
          <w:sz w:val="18"/>
          <w:szCs w:val="18"/>
        </w:rPr>
        <w:t xml:space="preserve">최근 </w:t>
      </w:r>
      <w:proofErr w:type="spellStart"/>
      <w:r w:rsidR="00A913D7">
        <w:rPr>
          <w:rFonts w:asciiTheme="majorEastAsia" w:eastAsiaTheme="majorEastAsia" w:hAnsiTheme="majorEastAsia" w:hint="eastAsia"/>
          <w:sz w:val="18"/>
          <w:szCs w:val="18"/>
        </w:rPr>
        <w:t>애드테크</w:t>
      </w:r>
      <w:proofErr w:type="spellEnd"/>
      <w:r w:rsidR="00A913D7">
        <w:rPr>
          <w:rFonts w:asciiTheme="majorEastAsia" w:eastAsiaTheme="majorEastAsia" w:hAnsiTheme="majorEastAsia" w:hint="eastAsia"/>
          <w:sz w:val="18"/>
          <w:szCs w:val="18"/>
        </w:rPr>
        <w:t xml:space="preserve"> 분야 </w:t>
      </w:r>
      <w:proofErr w:type="spellStart"/>
      <w:r w:rsidR="00A913D7">
        <w:rPr>
          <w:rFonts w:asciiTheme="majorEastAsia" w:eastAsiaTheme="majorEastAsia" w:hAnsiTheme="majorEastAsia" w:hint="eastAsia"/>
          <w:sz w:val="18"/>
          <w:szCs w:val="18"/>
        </w:rPr>
        <w:t>페이스북</w:t>
      </w:r>
      <w:proofErr w:type="spellEnd"/>
      <w:r w:rsidR="00A913D7">
        <w:rPr>
          <w:rFonts w:asciiTheme="majorEastAsia" w:eastAsiaTheme="majorEastAsia" w:hAnsiTheme="majorEastAsia" w:hint="eastAsia"/>
          <w:sz w:val="18"/>
          <w:szCs w:val="18"/>
        </w:rPr>
        <w:t xml:space="preserve"> 공식 마케팅 파트너가 됐다. </w:t>
      </w:r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아울러 모바일 광고 성과측정 및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앱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분석 솔루션 ‘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애드브릭스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’, 그리고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타겟팅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기반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푸시메시지와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공지팝업을 제공하는 운영 솔루션 ‘라이브 오퍼</w:t>
      </w:r>
      <w:r w:rsidRPr="003A7C35">
        <w:rPr>
          <w:rFonts w:asciiTheme="majorEastAsia" w:eastAsiaTheme="majorEastAsia" w:hAnsiTheme="majorEastAsia" w:hint="eastAsia"/>
          <w:sz w:val="18"/>
          <w:szCs w:val="18"/>
        </w:rPr>
        <w:lastRenderedPageBreak/>
        <w:t>레이션’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으로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앱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운영을 돕는다. </w:t>
      </w:r>
      <w:r w:rsidR="0028728B"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아울러 </w:t>
      </w:r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외부 환경 분석을 위한 서비스도 제공한다. 최근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모바일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앱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인텔리전스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플랫폼 ‘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모바일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인덱스’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를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론칭해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A00E8" w:rsidRPr="003A7C35">
        <w:rPr>
          <w:rFonts w:asciiTheme="majorEastAsia" w:eastAsiaTheme="majorEastAsia" w:hAnsiTheme="majorEastAsia" w:hint="eastAsia"/>
          <w:sz w:val="18"/>
          <w:szCs w:val="18"/>
        </w:rPr>
        <w:t>더 많은 개발사들이 데이터를 볼 수 있게 했다</w:t>
      </w:r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. 모바일 마케팅 분야에서 최다의 레퍼런스를 보유하고 </w:t>
      </w:r>
      <w:r w:rsidR="00E773EA">
        <w:rPr>
          <w:rFonts w:asciiTheme="majorEastAsia" w:eastAsiaTheme="majorEastAsia" w:hAnsiTheme="majorEastAsia" w:hint="eastAsia"/>
          <w:sz w:val="18"/>
          <w:szCs w:val="18"/>
        </w:rPr>
        <w:t xml:space="preserve">있으며, </w:t>
      </w:r>
      <w:r w:rsidRPr="003A7C35">
        <w:rPr>
          <w:rFonts w:asciiTheme="majorEastAsia" w:eastAsiaTheme="majorEastAsia" w:hAnsiTheme="majorEastAsia" w:hint="eastAsia"/>
          <w:sz w:val="18"/>
          <w:szCs w:val="18"/>
        </w:rPr>
        <w:t>현재 국내외 1만</w:t>
      </w:r>
      <w:r w:rsidR="00596F41">
        <w:rPr>
          <w:rFonts w:asciiTheme="majorEastAsia" w:eastAsiaTheme="majorEastAsia" w:hAnsiTheme="majorEastAsia" w:hint="eastAsia"/>
          <w:sz w:val="18"/>
          <w:szCs w:val="18"/>
        </w:rPr>
        <w:t xml:space="preserve"> 3</w:t>
      </w:r>
      <w:r w:rsidRPr="003A7C35">
        <w:rPr>
          <w:rFonts w:asciiTheme="majorEastAsia" w:eastAsiaTheme="majorEastAsia" w:hAnsiTheme="majorEastAsia" w:hint="eastAsia"/>
          <w:sz w:val="18"/>
          <w:szCs w:val="18"/>
        </w:rPr>
        <w:t>천</w:t>
      </w:r>
      <w:r w:rsidR="00F70427"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개 이상의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앱이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아이지에이웍스의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proofErr w:type="spellStart"/>
      <w:r w:rsidRPr="003A7C35">
        <w:rPr>
          <w:rFonts w:asciiTheme="majorEastAsia" w:eastAsiaTheme="majorEastAsia" w:hAnsiTheme="majorEastAsia" w:hint="eastAsia"/>
          <w:sz w:val="18"/>
          <w:szCs w:val="18"/>
        </w:rPr>
        <w:t>모바일</w:t>
      </w:r>
      <w:proofErr w:type="spellEnd"/>
      <w:r w:rsidRPr="003A7C35">
        <w:rPr>
          <w:rFonts w:asciiTheme="majorEastAsia" w:eastAsiaTheme="majorEastAsia" w:hAnsiTheme="majorEastAsia" w:hint="eastAsia"/>
          <w:sz w:val="18"/>
          <w:szCs w:val="18"/>
        </w:rPr>
        <w:t xml:space="preserve"> 비즈니스 플랫폼을 사용하고 있다.</w:t>
      </w:r>
    </w:p>
    <w:p w14:paraId="6CA01ECF" w14:textId="77777777" w:rsidR="00AF55F7" w:rsidRPr="003A7C35" w:rsidRDefault="00AF55F7" w:rsidP="003A7C35">
      <w:pPr>
        <w:pStyle w:val="a9"/>
        <w:rPr>
          <w:rFonts w:asciiTheme="majorEastAsia" w:eastAsiaTheme="majorEastAsia" w:hAnsiTheme="majorEastAsia"/>
          <w:bCs/>
        </w:rPr>
      </w:pPr>
    </w:p>
    <w:p w14:paraId="32DB8847" w14:textId="77777777" w:rsidR="00680F50" w:rsidRPr="003A7C35" w:rsidRDefault="00680F50" w:rsidP="003A7C35">
      <w:pPr>
        <w:pStyle w:val="a9"/>
        <w:rPr>
          <w:rFonts w:asciiTheme="majorEastAsia" w:eastAsiaTheme="majorEastAsia" w:hAnsiTheme="majorEastAsia"/>
          <w:bCs/>
        </w:rPr>
      </w:pPr>
    </w:p>
    <w:p w14:paraId="66347671" w14:textId="77777777" w:rsidR="00D92A0D" w:rsidRPr="003A7C35" w:rsidRDefault="00D92A0D" w:rsidP="003A7C35">
      <w:pPr>
        <w:pStyle w:val="a9"/>
        <w:rPr>
          <w:rFonts w:asciiTheme="majorEastAsia" w:eastAsiaTheme="majorEastAsia" w:hAnsiTheme="majorEastAsia"/>
          <w:b/>
          <w:bCs/>
        </w:rPr>
      </w:pPr>
      <w:r w:rsidRPr="003A7C35">
        <w:rPr>
          <w:rFonts w:asciiTheme="majorEastAsia" w:eastAsiaTheme="majorEastAsia" w:hAnsiTheme="majorEastAsia" w:hint="eastAsia"/>
          <w:b/>
          <w:bCs/>
        </w:rPr>
        <w:t>보도자료 문의</w:t>
      </w:r>
    </w:p>
    <w:p w14:paraId="6DC60242" w14:textId="77777777" w:rsidR="003A7C35" w:rsidRPr="003A7C35" w:rsidRDefault="00D92A0D" w:rsidP="003A7C35">
      <w:pPr>
        <w:pStyle w:val="a9"/>
        <w:rPr>
          <w:rFonts w:asciiTheme="majorEastAsia" w:eastAsiaTheme="majorEastAsia" w:hAnsiTheme="majorEastAsia"/>
          <w:b/>
        </w:rPr>
      </w:pPr>
      <w:proofErr w:type="spellStart"/>
      <w:r w:rsidRPr="003A7C35">
        <w:rPr>
          <w:rFonts w:asciiTheme="majorEastAsia" w:eastAsiaTheme="majorEastAsia" w:hAnsiTheme="majorEastAsia" w:hint="eastAsia"/>
          <w:b/>
        </w:rPr>
        <w:t>아이지에이웍스</w:t>
      </w:r>
      <w:proofErr w:type="spellEnd"/>
      <w:r w:rsidRPr="003A7C35">
        <w:rPr>
          <w:rFonts w:asciiTheme="majorEastAsia" w:eastAsiaTheme="majorEastAsia" w:hAnsiTheme="majorEastAsia" w:hint="eastAsia"/>
          <w:b/>
        </w:rPr>
        <w:t xml:space="preserve"> </w:t>
      </w:r>
    </w:p>
    <w:p w14:paraId="05B0C491" w14:textId="60518AB2" w:rsidR="00D92A0D" w:rsidRPr="003A7C35" w:rsidRDefault="002B00BE" w:rsidP="003A7C35">
      <w:pPr>
        <w:pStyle w:val="a9"/>
        <w:rPr>
          <w:rFonts w:asciiTheme="majorEastAsia" w:eastAsiaTheme="majorEastAsia" w:hAnsiTheme="majorEastAsia"/>
        </w:rPr>
      </w:pPr>
      <w:r w:rsidRPr="003A7C35">
        <w:rPr>
          <w:rFonts w:asciiTheme="majorEastAsia" w:eastAsiaTheme="majorEastAsia" w:hAnsiTheme="majorEastAsia" w:hint="eastAsia"/>
        </w:rPr>
        <w:t>정자영 과장</w:t>
      </w:r>
      <w:r w:rsidR="00D92A0D" w:rsidRPr="003A7C35">
        <w:rPr>
          <w:rFonts w:asciiTheme="majorEastAsia" w:eastAsiaTheme="majorEastAsia" w:hAnsiTheme="majorEastAsia" w:hint="eastAsia"/>
        </w:rPr>
        <w:t xml:space="preserve"> (02-</w:t>
      </w:r>
      <w:r w:rsidRPr="003A7C35">
        <w:rPr>
          <w:rFonts w:asciiTheme="majorEastAsia" w:eastAsiaTheme="majorEastAsia" w:hAnsiTheme="majorEastAsia" w:hint="eastAsia"/>
        </w:rPr>
        <w:t>3156-8830</w:t>
      </w:r>
      <w:r w:rsidR="00A9651D" w:rsidRPr="003A7C35">
        <w:rPr>
          <w:rFonts w:asciiTheme="majorEastAsia" w:eastAsiaTheme="majorEastAsia" w:hAnsiTheme="majorEastAsia"/>
        </w:rPr>
        <w:t xml:space="preserve"> </w:t>
      </w:r>
      <w:r w:rsidR="00D92A0D" w:rsidRPr="003A7C35">
        <w:rPr>
          <w:rFonts w:asciiTheme="majorEastAsia" w:eastAsiaTheme="majorEastAsia" w:hAnsiTheme="majorEastAsia" w:hint="eastAsia"/>
        </w:rPr>
        <w:t>/</w:t>
      </w:r>
      <w:r w:rsidRPr="003A7C35">
        <w:rPr>
          <w:rFonts w:asciiTheme="majorEastAsia" w:eastAsiaTheme="majorEastAsia" w:hAnsiTheme="majorEastAsia" w:hint="eastAsia"/>
        </w:rPr>
        <w:t xml:space="preserve"> </w:t>
      </w:r>
      <w:hyperlink r:id="rId13" w:history="1">
        <w:r w:rsidRPr="003A7C35">
          <w:rPr>
            <w:rStyle w:val="a3"/>
            <w:rFonts w:asciiTheme="majorEastAsia" w:eastAsiaTheme="majorEastAsia" w:hAnsiTheme="majorEastAsia" w:hint="eastAsia"/>
          </w:rPr>
          <w:t>cassie@igaworks.com</w:t>
        </w:r>
      </w:hyperlink>
      <w:r w:rsidRPr="003A7C35">
        <w:rPr>
          <w:rFonts w:asciiTheme="majorEastAsia" w:eastAsiaTheme="majorEastAsia" w:hAnsiTheme="majorEastAsia"/>
        </w:rPr>
        <w:t>)</w:t>
      </w:r>
    </w:p>
    <w:p w14:paraId="3342BE15" w14:textId="77777777" w:rsidR="003A7C35" w:rsidRPr="003A7C35" w:rsidRDefault="003A7C35" w:rsidP="003A7C35">
      <w:pPr>
        <w:pStyle w:val="a9"/>
        <w:rPr>
          <w:rFonts w:asciiTheme="majorEastAsia" w:eastAsiaTheme="majorEastAsia" w:hAnsiTheme="majorEastAsia"/>
        </w:rPr>
      </w:pPr>
    </w:p>
    <w:p w14:paraId="2283094B" w14:textId="56DBB3D3" w:rsidR="003A7C35" w:rsidRPr="003A7C35" w:rsidRDefault="003A7C35" w:rsidP="003A7C35">
      <w:pPr>
        <w:pStyle w:val="a9"/>
        <w:rPr>
          <w:rFonts w:asciiTheme="majorEastAsia" w:eastAsiaTheme="majorEastAsia" w:hAnsiTheme="majorEastAsia"/>
          <w:b/>
        </w:rPr>
      </w:pPr>
      <w:r w:rsidRPr="003A7C35">
        <w:rPr>
          <w:rFonts w:asciiTheme="majorEastAsia" w:eastAsiaTheme="majorEastAsia" w:hAnsiTheme="majorEastAsia" w:hint="eastAsia"/>
          <w:b/>
        </w:rPr>
        <w:t xml:space="preserve">홍보대행사 </w:t>
      </w:r>
      <w:r w:rsidRPr="003A7C35">
        <w:rPr>
          <w:rFonts w:asciiTheme="majorEastAsia" w:eastAsiaTheme="majorEastAsia" w:hAnsiTheme="majorEastAsia"/>
          <w:b/>
        </w:rPr>
        <w:t>TEXT100</w:t>
      </w:r>
    </w:p>
    <w:p w14:paraId="1CEB8E7B" w14:textId="77777777" w:rsidR="003A7C35" w:rsidRPr="003A7C35" w:rsidRDefault="003A7C35" w:rsidP="003A7C35">
      <w:pPr>
        <w:pStyle w:val="a9"/>
        <w:rPr>
          <w:rFonts w:asciiTheme="majorEastAsia" w:eastAsiaTheme="majorEastAsia" w:hAnsiTheme="majorEastAsia"/>
        </w:rPr>
      </w:pPr>
      <w:r w:rsidRPr="003A7C35">
        <w:rPr>
          <w:rFonts w:asciiTheme="majorEastAsia" w:eastAsiaTheme="majorEastAsia" w:hAnsiTheme="majorEastAsia" w:hint="eastAsia"/>
        </w:rPr>
        <w:t xml:space="preserve">김형근 본부장 (02-2084-9220 / </w:t>
      </w:r>
      <w:hyperlink r:id="rId14" w:history="1">
        <w:r w:rsidRPr="003A7C35">
          <w:rPr>
            <w:rStyle w:val="a3"/>
            <w:rFonts w:asciiTheme="majorEastAsia" w:eastAsiaTheme="majorEastAsia" w:hAnsiTheme="majorEastAsia" w:hint="eastAsia"/>
          </w:rPr>
          <w:t>elliot@sunnypr.co.kr</w:t>
        </w:r>
      </w:hyperlink>
      <w:r w:rsidRPr="003A7C35">
        <w:rPr>
          <w:rFonts w:asciiTheme="majorEastAsia" w:eastAsiaTheme="majorEastAsia" w:hAnsiTheme="majorEastAsia" w:hint="eastAsia"/>
        </w:rPr>
        <w:t xml:space="preserve">) </w:t>
      </w:r>
    </w:p>
    <w:p w14:paraId="13C5B4DE" w14:textId="77777777" w:rsidR="003A7C35" w:rsidRPr="003A7C35" w:rsidRDefault="003A7C35" w:rsidP="003A7C35">
      <w:pPr>
        <w:pStyle w:val="a9"/>
        <w:rPr>
          <w:rFonts w:asciiTheme="majorEastAsia" w:eastAsiaTheme="majorEastAsia" w:hAnsiTheme="majorEastAsia"/>
        </w:rPr>
      </w:pPr>
      <w:r w:rsidRPr="003A7C35">
        <w:rPr>
          <w:rFonts w:asciiTheme="majorEastAsia" w:eastAsiaTheme="majorEastAsia" w:hAnsiTheme="majorEastAsia" w:hint="eastAsia"/>
        </w:rPr>
        <w:t xml:space="preserve">이숙진 과장 (02-2084-9226 / </w:t>
      </w:r>
      <w:hyperlink r:id="rId15" w:history="1">
        <w:r w:rsidRPr="003A7C35">
          <w:rPr>
            <w:rStyle w:val="a3"/>
            <w:rFonts w:asciiTheme="majorEastAsia" w:eastAsiaTheme="majorEastAsia" w:hAnsiTheme="majorEastAsia" w:hint="eastAsia"/>
          </w:rPr>
          <w:t>kahlen@sunnypr.co.kr</w:t>
        </w:r>
      </w:hyperlink>
      <w:r w:rsidRPr="003A7C35">
        <w:rPr>
          <w:rFonts w:asciiTheme="majorEastAsia" w:eastAsiaTheme="majorEastAsia" w:hAnsiTheme="majorEastAsia" w:hint="eastAsia"/>
        </w:rPr>
        <w:t>)</w:t>
      </w:r>
    </w:p>
    <w:p w14:paraId="22B85442" w14:textId="77777777" w:rsidR="003A7C35" w:rsidRPr="003A7C35" w:rsidRDefault="003A7C35" w:rsidP="003A7C35">
      <w:pPr>
        <w:pStyle w:val="a9"/>
        <w:rPr>
          <w:rFonts w:asciiTheme="majorEastAsia" w:eastAsiaTheme="majorEastAsia" w:hAnsiTheme="majorEastAsia"/>
        </w:rPr>
      </w:pPr>
      <w:r w:rsidRPr="003A7C35">
        <w:rPr>
          <w:rFonts w:asciiTheme="majorEastAsia" w:eastAsiaTheme="majorEastAsia" w:hAnsiTheme="majorEastAsia" w:hint="eastAsia"/>
        </w:rPr>
        <w:t xml:space="preserve">신해인 </w:t>
      </w:r>
      <w:r w:rsidRPr="003A7C35">
        <w:rPr>
          <w:rFonts w:asciiTheme="majorEastAsia" w:eastAsiaTheme="majorEastAsia" w:hAnsiTheme="majorEastAsia"/>
        </w:rPr>
        <w:t xml:space="preserve">A.E (02-2084-9112 / </w:t>
      </w:r>
      <w:hyperlink r:id="rId16" w:history="1">
        <w:r w:rsidRPr="003A7C35">
          <w:rPr>
            <w:rStyle w:val="a3"/>
            <w:rFonts w:asciiTheme="majorEastAsia" w:eastAsiaTheme="majorEastAsia" w:hAnsiTheme="majorEastAsia" w:hint="eastAsia"/>
          </w:rPr>
          <w:t>heather@sunnypr.co.kr</w:t>
        </w:r>
      </w:hyperlink>
      <w:r w:rsidRPr="003A7C35">
        <w:rPr>
          <w:rFonts w:asciiTheme="majorEastAsia" w:eastAsiaTheme="majorEastAsia" w:hAnsiTheme="majorEastAsia" w:hint="eastAsia"/>
        </w:rPr>
        <w:t>)</w:t>
      </w:r>
    </w:p>
    <w:p w14:paraId="003C8FA6" w14:textId="72D2D2BD" w:rsidR="003A7C35" w:rsidRPr="003A7C35" w:rsidRDefault="003A7C35" w:rsidP="003A7C35">
      <w:pPr>
        <w:pStyle w:val="a9"/>
        <w:rPr>
          <w:rFonts w:asciiTheme="majorEastAsia" w:eastAsiaTheme="majorEastAsia" w:hAnsiTheme="majorEastAsia"/>
        </w:rPr>
      </w:pPr>
    </w:p>
    <w:sectPr w:rsidR="003A7C35" w:rsidRPr="003A7C35" w:rsidSect="003A7C35">
      <w:headerReference w:type="default" r:id="rId17"/>
      <w:pgSz w:w="11906" w:h="16838"/>
      <w:pgMar w:top="1440" w:right="1469" w:bottom="1134" w:left="1440" w:header="357" w:footer="8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B1F3" w14:textId="77777777" w:rsidR="0009679A" w:rsidRDefault="0009679A">
      <w:r>
        <w:separator/>
      </w:r>
    </w:p>
  </w:endnote>
  <w:endnote w:type="continuationSeparator" w:id="0">
    <w:p w14:paraId="65AEBF53" w14:textId="77777777" w:rsidR="0009679A" w:rsidRDefault="0009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Gothic">
    <w:charset w:val="81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7F6E" w14:textId="77777777" w:rsidR="0009679A" w:rsidRDefault="0009679A">
      <w:r>
        <w:separator/>
      </w:r>
    </w:p>
  </w:footnote>
  <w:footnote w:type="continuationSeparator" w:id="0">
    <w:p w14:paraId="7AE29527" w14:textId="77777777" w:rsidR="0009679A" w:rsidRDefault="0009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D1AE" w14:textId="045FC948" w:rsidR="00A31620" w:rsidRDefault="002A4958" w:rsidP="00D92A0D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360704" wp14:editId="3EF534AE">
          <wp:simplePos x="0" y="0"/>
          <wp:positionH relativeFrom="column">
            <wp:posOffset>-533400</wp:posOffset>
          </wp:positionH>
          <wp:positionV relativeFrom="paragraph">
            <wp:posOffset>1905</wp:posOffset>
          </wp:positionV>
          <wp:extent cx="1493520" cy="450850"/>
          <wp:effectExtent l="0" t="0" r="0" b="6350"/>
          <wp:wrapSquare wrapText="bothSides"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D"/>
    <w:rsid w:val="0000488C"/>
    <w:rsid w:val="0001147C"/>
    <w:rsid w:val="00014EC7"/>
    <w:rsid w:val="000258A2"/>
    <w:rsid w:val="000317F6"/>
    <w:rsid w:val="000357E8"/>
    <w:rsid w:val="00035853"/>
    <w:rsid w:val="00042AFB"/>
    <w:rsid w:val="00050AFF"/>
    <w:rsid w:val="00053EF7"/>
    <w:rsid w:val="00055618"/>
    <w:rsid w:val="00066666"/>
    <w:rsid w:val="00071AFD"/>
    <w:rsid w:val="00072569"/>
    <w:rsid w:val="000727F3"/>
    <w:rsid w:val="00074245"/>
    <w:rsid w:val="00075A61"/>
    <w:rsid w:val="00087CBC"/>
    <w:rsid w:val="00091663"/>
    <w:rsid w:val="0009679A"/>
    <w:rsid w:val="00096F09"/>
    <w:rsid w:val="000A09D3"/>
    <w:rsid w:val="000A41A7"/>
    <w:rsid w:val="000B104E"/>
    <w:rsid w:val="000B1D01"/>
    <w:rsid w:val="000C74EC"/>
    <w:rsid w:val="000D1A9B"/>
    <w:rsid w:val="000E2BE2"/>
    <w:rsid w:val="000E39B1"/>
    <w:rsid w:val="000F1BF1"/>
    <w:rsid w:val="000F2914"/>
    <w:rsid w:val="000F2CE6"/>
    <w:rsid w:val="000F392A"/>
    <w:rsid w:val="000F6207"/>
    <w:rsid w:val="00113568"/>
    <w:rsid w:val="0011488D"/>
    <w:rsid w:val="001154C4"/>
    <w:rsid w:val="00131105"/>
    <w:rsid w:val="00134716"/>
    <w:rsid w:val="00152FF3"/>
    <w:rsid w:val="00153FD5"/>
    <w:rsid w:val="001746BF"/>
    <w:rsid w:val="00186B36"/>
    <w:rsid w:val="00194D99"/>
    <w:rsid w:val="00195040"/>
    <w:rsid w:val="00196180"/>
    <w:rsid w:val="001A7DE9"/>
    <w:rsid w:val="001B06B0"/>
    <w:rsid w:val="001D02E0"/>
    <w:rsid w:val="001D18A3"/>
    <w:rsid w:val="001D537E"/>
    <w:rsid w:val="001D5A98"/>
    <w:rsid w:val="001D73A4"/>
    <w:rsid w:val="001E5B68"/>
    <w:rsid w:val="001F0328"/>
    <w:rsid w:val="001F5092"/>
    <w:rsid w:val="00215B64"/>
    <w:rsid w:val="00226D2A"/>
    <w:rsid w:val="00235F26"/>
    <w:rsid w:val="0024061E"/>
    <w:rsid w:val="002436FC"/>
    <w:rsid w:val="00244229"/>
    <w:rsid w:val="00261DFB"/>
    <w:rsid w:val="0026255B"/>
    <w:rsid w:val="00267764"/>
    <w:rsid w:val="00274427"/>
    <w:rsid w:val="00274FF5"/>
    <w:rsid w:val="002774CA"/>
    <w:rsid w:val="00283542"/>
    <w:rsid w:val="0028728B"/>
    <w:rsid w:val="00290651"/>
    <w:rsid w:val="00293F3D"/>
    <w:rsid w:val="002A2632"/>
    <w:rsid w:val="002A4958"/>
    <w:rsid w:val="002A684F"/>
    <w:rsid w:val="002A71BD"/>
    <w:rsid w:val="002B00BE"/>
    <w:rsid w:val="002B2893"/>
    <w:rsid w:val="002B7A71"/>
    <w:rsid w:val="002C0865"/>
    <w:rsid w:val="002C361F"/>
    <w:rsid w:val="002D79AA"/>
    <w:rsid w:val="002E1D39"/>
    <w:rsid w:val="002F0C0F"/>
    <w:rsid w:val="0030565F"/>
    <w:rsid w:val="00312011"/>
    <w:rsid w:val="00312F95"/>
    <w:rsid w:val="00320608"/>
    <w:rsid w:val="003245C1"/>
    <w:rsid w:val="00324F2C"/>
    <w:rsid w:val="00336588"/>
    <w:rsid w:val="00340BE9"/>
    <w:rsid w:val="00341BE9"/>
    <w:rsid w:val="00345641"/>
    <w:rsid w:val="0035003D"/>
    <w:rsid w:val="00367430"/>
    <w:rsid w:val="0037073D"/>
    <w:rsid w:val="003A1578"/>
    <w:rsid w:val="003A5527"/>
    <w:rsid w:val="003A7345"/>
    <w:rsid w:val="003A7C35"/>
    <w:rsid w:val="003B08E3"/>
    <w:rsid w:val="003B1410"/>
    <w:rsid w:val="003B6DD4"/>
    <w:rsid w:val="003B7959"/>
    <w:rsid w:val="003C4DA9"/>
    <w:rsid w:val="003C77D4"/>
    <w:rsid w:val="003D10E7"/>
    <w:rsid w:val="003E0A62"/>
    <w:rsid w:val="003E3A37"/>
    <w:rsid w:val="003E5446"/>
    <w:rsid w:val="00403324"/>
    <w:rsid w:val="0040409E"/>
    <w:rsid w:val="004138D2"/>
    <w:rsid w:val="00414189"/>
    <w:rsid w:val="00414672"/>
    <w:rsid w:val="00417D8B"/>
    <w:rsid w:val="00420450"/>
    <w:rsid w:val="004235D2"/>
    <w:rsid w:val="00424D64"/>
    <w:rsid w:val="00427567"/>
    <w:rsid w:val="00427EFB"/>
    <w:rsid w:val="00431433"/>
    <w:rsid w:val="00434B2E"/>
    <w:rsid w:val="00441931"/>
    <w:rsid w:val="00447CD9"/>
    <w:rsid w:val="00451CFE"/>
    <w:rsid w:val="0047160C"/>
    <w:rsid w:val="00474B73"/>
    <w:rsid w:val="00476154"/>
    <w:rsid w:val="00494A17"/>
    <w:rsid w:val="004A04CF"/>
    <w:rsid w:val="004A134C"/>
    <w:rsid w:val="004A1452"/>
    <w:rsid w:val="004A6259"/>
    <w:rsid w:val="004B2166"/>
    <w:rsid w:val="004B601C"/>
    <w:rsid w:val="004C3EC4"/>
    <w:rsid w:val="004D1210"/>
    <w:rsid w:val="004D4835"/>
    <w:rsid w:val="004F458D"/>
    <w:rsid w:val="004F4DA6"/>
    <w:rsid w:val="0050235A"/>
    <w:rsid w:val="005068CD"/>
    <w:rsid w:val="00517CA7"/>
    <w:rsid w:val="00522184"/>
    <w:rsid w:val="00525CF7"/>
    <w:rsid w:val="00534F7F"/>
    <w:rsid w:val="00535C4D"/>
    <w:rsid w:val="00545B6A"/>
    <w:rsid w:val="005473EE"/>
    <w:rsid w:val="00553C4D"/>
    <w:rsid w:val="0056049C"/>
    <w:rsid w:val="00563CB9"/>
    <w:rsid w:val="00564A98"/>
    <w:rsid w:val="00564E0E"/>
    <w:rsid w:val="00564E4C"/>
    <w:rsid w:val="00572CDB"/>
    <w:rsid w:val="00582E53"/>
    <w:rsid w:val="00583265"/>
    <w:rsid w:val="00586219"/>
    <w:rsid w:val="00596F41"/>
    <w:rsid w:val="005A2E63"/>
    <w:rsid w:val="005A504B"/>
    <w:rsid w:val="005A7392"/>
    <w:rsid w:val="005B25EA"/>
    <w:rsid w:val="005B28EE"/>
    <w:rsid w:val="005B7F7D"/>
    <w:rsid w:val="005C21B0"/>
    <w:rsid w:val="005C3DD8"/>
    <w:rsid w:val="005C57C9"/>
    <w:rsid w:val="005C6BAC"/>
    <w:rsid w:val="005D062C"/>
    <w:rsid w:val="005D6335"/>
    <w:rsid w:val="005E5CAF"/>
    <w:rsid w:val="005E6D95"/>
    <w:rsid w:val="005F00B8"/>
    <w:rsid w:val="005F0B48"/>
    <w:rsid w:val="005F65E4"/>
    <w:rsid w:val="00600AA8"/>
    <w:rsid w:val="00603E5A"/>
    <w:rsid w:val="00615503"/>
    <w:rsid w:val="006240A9"/>
    <w:rsid w:val="00642414"/>
    <w:rsid w:val="00642E28"/>
    <w:rsid w:val="0064628A"/>
    <w:rsid w:val="006652D3"/>
    <w:rsid w:val="00666423"/>
    <w:rsid w:val="00674B84"/>
    <w:rsid w:val="00675646"/>
    <w:rsid w:val="00675C2C"/>
    <w:rsid w:val="00680F50"/>
    <w:rsid w:val="0068425B"/>
    <w:rsid w:val="006A1454"/>
    <w:rsid w:val="006A42CB"/>
    <w:rsid w:val="006A5D42"/>
    <w:rsid w:val="006B2A26"/>
    <w:rsid w:val="006C2491"/>
    <w:rsid w:val="006C6682"/>
    <w:rsid w:val="006D34A2"/>
    <w:rsid w:val="006D6096"/>
    <w:rsid w:val="006E24AF"/>
    <w:rsid w:val="006E6DE5"/>
    <w:rsid w:val="006F43E2"/>
    <w:rsid w:val="00703019"/>
    <w:rsid w:val="0071165B"/>
    <w:rsid w:val="00716006"/>
    <w:rsid w:val="00716DBA"/>
    <w:rsid w:val="00717C19"/>
    <w:rsid w:val="00724EF5"/>
    <w:rsid w:val="00732429"/>
    <w:rsid w:val="00736DDA"/>
    <w:rsid w:val="00737A9B"/>
    <w:rsid w:val="0074234A"/>
    <w:rsid w:val="00753A35"/>
    <w:rsid w:val="007640F9"/>
    <w:rsid w:val="00766521"/>
    <w:rsid w:val="00770566"/>
    <w:rsid w:val="007777F1"/>
    <w:rsid w:val="00780729"/>
    <w:rsid w:val="00784525"/>
    <w:rsid w:val="007846A6"/>
    <w:rsid w:val="007A12B8"/>
    <w:rsid w:val="007A20C4"/>
    <w:rsid w:val="007A324F"/>
    <w:rsid w:val="007A45A8"/>
    <w:rsid w:val="007A7F27"/>
    <w:rsid w:val="007B3929"/>
    <w:rsid w:val="007C2BDE"/>
    <w:rsid w:val="007D3029"/>
    <w:rsid w:val="007E4143"/>
    <w:rsid w:val="007F5D5F"/>
    <w:rsid w:val="00802E4E"/>
    <w:rsid w:val="00803F2A"/>
    <w:rsid w:val="008073BA"/>
    <w:rsid w:val="00811693"/>
    <w:rsid w:val="00822085"/>
    <w:rsid w:val="00826A01"/>
    <w:rsid w:val="00833B71"/>
    <w:rsid w:val="00844913"/>
    <w:rsid w:val="00857850"/>
    <w:rsid w:val="00860B02"/>
    <w:rsid w:val="00865142"/>
    <w:rsid w:val="00872E23"/>
    <w:rsid w:val="00873634"/>
    <w:rsid w:val="00874473"/>
    <w:rsid w:val="0087650B"/>
    <w:rsid w:val="008771AB"/>
    <w:rsid w:val="00882D60"/>
    <w:rsid w:val="00883697"/>
    <w:rsid w:val="00885E02"/>
    <w:rsid w:val="00886BCC"/>
    <w:rsid w:val="00892B1E"/>
    <w:rsid w:val="008A6A86"/>
    <w:rsid w:val="008B2CF2"/>
    <w:rsid w:val="008B3E22"/>
    <w:rsid w:val="008C2538"/>
    <w:rsid w:val="008D5098"/>
    <w:rsid w:val="008D5399"/>
    <w:rsid w:val="008D7C04"/>
    <w:rsid w:val="008E647E"/>
    <w:rsid w:val="008F67D7"/>
    <w:rsid w:val="00900425"/>
    <w:rsid w:val="00900706"/>
    <w:rsid w:val="00905122"/>
    <w:rsid w:val="0090547C"/>
    <w:rsid w:val="009116BA"/>
    <w:rsid w:val="009132C8"/>
    <w:rsid w:val="00914451"/>
    <w:rsid w:val="0091613A"/>
    <w:rsid w:val="00924800"/>
    <w:rsid w:val="00926BCE"/>
    <w:rsid w:val="00927D40"/>
    <w:rsid w:val="009412F4"/>
    <w:rsid w:val="00961B97"/>
    <w:rsid w:val="00963AFC"/>
    <w:rsid w:val="009709D7"/>
    <w:rsid w:val="00971383"/>
    <w:rsid w:val="009776B6"/>
    <w:rsid w:val="00982DB9"/>
    <w:rsid w:val="0098367F"/>
    <w:rsid w:val="00983FB9"/>
    <w:rsid w:val="00995EA2"/>
    <w:rsid w:val="009A1593"/>
    <w:rsid w:val="009A2D6F"/>
    <w:rsid w:val="009C0536"/>
    <w:rsid w:val="009C5A25"/>
    <w:rsid w:val="009C7083"/>
    <w:rsid w:val="009D2FC0"/>
    <w:rsid w:val="009D35CB"/>
    <w:rsid w:val="009F5008"/>
    <w:rsid w:val="009F6E0D"/>
    <w:rsid w:val="00A0118D"/>
    <w:rsid w:val="00A06E5A"/>
    <w:rsid w:val="00A11710"/>
    <w:rsid w:val="00A13C07"/>
    <w:rsid w:val="00A23E2E"/>
    <w:rsid w:val="00A24898"/>
    <w:rsid w:val="00A31620"/>
    <w:rsid w:val="00A316BA"/>
    <w:rsid w:val="00A33EC3"/>
    <w:rsid w:val="00A37DC1"/>
    <w:rsid w:val="00A40C3E"/>
    <w:rsid w:val="00A432AD"/>
    <w:rsid w:val="00A44121"/>
    <w:rsid w:val="00A5078A"/>
    <w:rsid w:val="00A61B63"/>
    <w:rsid w:val="00A65215"/>
    <w:rsid w:val="00A71A18"/>
    <w:rsid w:val="00A72F55"/>
    <w:rsid w:val="00A9028D"/>
    <w:rsid w:val="00A913D7"/>
    <w:rsid w:val="00A9651D"/>
    <w:rsid w:val="00A96C96"/>
    <w:rsid w:val="00AA095E"/>
    <w:rsid w:val="00AA0F73"/>
    <w:rsid w:val="00AB11F0"/>
    <w:rsid w:val="00AB5E7F"/>
    <w:rsid w:val="00AC266B"/>
    <w:rsid w:val="00AD2657"/>
    <w:rsid w:val="00AD3BF5"/>
    <w:rsid w:val="00AD496B"/>
    <w:rsid w:val="00AE1B48"/>
    <w:rsid w:val="00AE2924"/>
    <w:rsid w:val="00AE3B71"/>
    <w:rsid w:val="00AF03DA"/>
    <w:rsid w:val="00AF55F7"/>
    <w:rsid w:val="00B02A8E"/>
    <w:rsid w:val="00B0470A"/>
    <w:rsid w:val="00B06EE2"/>
    <w:rsid w:val="00B109AE"/>
    <w:rsid w:val="00B15A36"/>
    <w:rsid w:val="00B15FF0"/>
    <w:rsid w:val="00B311B5"/>
    <w:rsid w:val="00B37A5F"/>
    <w:rsid w:val="00B4761B"/>
    <w:rsid w:val="00B478C7"/>
    <w:rsid w:val="00B52D62"/>
    <w:rsid w:val="00B6038A"/>
    <w:rsid w:val="00B60C85"/>
    <w:rsid w:val="00B6220D"/>
    <w:rsid w:val="00B63970"/>
    <w:rsid w:val="00B6532B"/>
    <w:rsid w:val="00B7312E"/>
    <w:rsid w:val="00B77777"/>
    <w:rsid w:val="00B828CC"/>
    <w:rsid w:val="00B84483"/>
    <w:rsid w:val="00B850EB"/>
    <w:rsid w:val="00B851FE"/>
    <w:rsid w:val="00B85686"/>
    <w:rsid w:val="00B97906"/>
    <w:rsid w:val="00BA00E8"/>
    <w:rsid w:val="00BA4B65"/>
    <w:rsid w:val="00BB11C6"/>
    <w:rsid w:val="00BB36A9"/>
    <w:rsid w:val="00BB4BF1"/>
    <w:rsid w:val="00BB7AA8"/>
    <w:rsid w:val="00BC058C"/>
    <w:rsid w:val="00BC2BA8"/>
    <w:rsid w:val="00BC3CD9"/>
    <w:rsid w:val="00BC5D68"/>
    <w:rsid w:val="00BC7268"/>
    <w:rsid w:val="00BD1CDB"/>
    <w:rsid w:val="00BD285E"/>
    <w:rsid w:val="00BD6B63"/>
    <w:rsid w:val="00BE2935"/>
    <w:rsid w:val="00BE357B"/>
    <w:rsid w:val="00BE7FAC"/>
    <w:rsid w:val="00C0296C"/>
    <w:rsid w:val="00C10DB5"/>
    <w:rsid w:val="00C127AE"/>
    <w:rsid w:val="00C2054D"/>
    <w:rsid w:val="00C22545"/>
    <w:rsid w:val="00C25EAB"/>
    <w:rsid w:val="00C272B7"/>
    <w:rsid w:val="00C30257"/>
    <w:rsid w:val="00C31D79"/>
    <w:rsid w:val="00C40873"/>
    <w:rsid w:val="00C6529E"/>
    <w:rsid w:val="00C65ED5"/>
    <w:rsid w:val="00C67B94"/>
    <w:rsid w:val="00C733BB"/>
    <w:rsid w:val="00C73863"/>
    <w:rsid w:val="00C73EC9"/>
    <w:rsid w:val="00C768AE"/>
    <w:rsid w:val="00C76F5F"/>
    <w:rsid w:val="00C822A1"/>
    <w:rsid w:val="00C84649"/>
    <w:rsid w:val="00C86ED7"/>
    <w:rsid w:val="00C9465E"/>
    <w:rsid w:val="00CA069E"/>
    <w:rsid w:val="00CA143A"/>
    <w:rsid w:val="00CA7351"/>
    <w:rsid w:val="00CA7A1D"/>
    <w:rsid w:val="00CC2983"/>
    <w:rsid w:val="00CC382B"/>
    <w:rsid w:val="00CC59F2"/>
    <w:rsid w:val="00CD09B2"/>
    <w:rsid w:val="00CD244A"/>
    <w:rsid w:val="00CD2EC7"/>
    <w:rsid w:val="00CE10D2"/>
    <w:rsid w:val="00CE52C1"/>
    <w:rsid w:val="00CE5E90"/>
    <w:rsid w:val="00CE791C"/>
    <w:rsid w:val="00CF1AD5"/>
    <w:rsid w:val="00D0331B"/>
    <w:rsid w:val="00D035FD"/>
    <w:rsid w:val="00D05624"/>
    <w:rsid w:val="00D0571F"/>
    <w:rsid w:val="00D105E1"/>
    <w:rsid w:val="00D11BFD"/>
    <w:rsid w:val="00D16832"/>
    <w:rsid w:val="00D2631E"/>
    <w:rsid w:val="00D27888"/>
    <w:rsid w:val="00D27B9D"/>
    <w:rsid w:val="00D27E7C"/>
    <w:rsid w:val="00D3273D"/>
    <w:rsid w:val="00D334DC"/>
    <w:rsid w:val="00D33F14"/>
    <w:rsid w:val="00D53E3C"/>
    <w:rsid w:val="00D55295"/>
    <w:rsid w:val="00D65503"/>
    <w:rsid w:val="00D678E2"/>
    <w:rsid w:val="00D75E79"/>
    <w:rsid w:val="00D77142"/>
    <w:rsid w:val="00D8119C"/>
    <w:rsid w:val="00D858C0"/>
    <w:rsid w:val="00D862FB"/>
    <w:rsid w:val="00D874C4"/>
    <w:rsid w:val="00D921C9"/>
    <w:rsid w:val="00D92A0D"/>
    <w:rsid w:val="00D93D2A"/>
    <w:rsid w:val="00DA024E"/>
    <w:rsid w:val="00DA40D0"/>
    <w:rsid w:val="00DA6B84"/>
    <w:rsid w:val="00DB0755"/>
    <w:rsid w:val="00DB49E4"/>
    <w:rsid w:val="00DB768A"/>
    <w:rsid w:val="00DC3513"/>
    <w:rsid w:val="00DD3104"/>
    <w:rsid w:val="00DE10FF"/>
    <w:rsid w:val="00DE52E8"/>
    <w:rsid w:val="00DF0E8F"/>
    <w:rsid w:val="00DF2999"/>
    <w:rsid w:val="00E014E4"/>
    <w:rsid w:val="00E023FE"/>
    <w:rsid w:val="00E109AD"/>
    <w:rsid w:val="00E14A32"/>
    <w:rsid w:val="00E161A4"/>
    <w:rsid w:val="00E16205"/>
    <w:rsid w:val="00E22183"/>
    <w:rsid w:val="00E229F1"/>
    <w:rsid w:val="00E23633"/>
    <w:rsid w:val="00E24ACD"/>
    <w:rsid w:val="00E32D31"/>
    <w:rsid w:val="00E34075"/>
    <w:rsid w:val="00E36180"/>
    <w:rsid w:val="00E773EA"/>
    <w:rsid w:val="00E77AB7"/>
    <w:rsid w:val="00E87744"/>
    <w:rsid w:val="00E92DB1"/>
    <w:rsid w:val="00EA4D82"/>
    <w:rsid w:val="00EA6ACD"/>
    <w:rsid w:val="00EC3AE4"/>
    <w:rsid w:val="00EC409F"/>
    <w:rsid w:val="00EC5421"/>
    <w:rsid w:val="00EC62CB"/>
    <w:rsid w:val="00EC740C"/>
    <w:rsid w:val="00EE6F22"/>
    <w:rsid w:val="00EF0ED2"/>
    <w:rsid w:val="00EF1FF4"/>
    <w:rsid w:val="00EF2017"/>
    <w:rsid w:val="00EF74EB"/>
    <w:rsid w:val="00F00F09"/>
    <w:rsid w:val="00F054DD"/>
    <w:rsid w:val="00F07BA7"/>
    <w:rsid w:val="00F109F7"/>
    <w:rsid w:val="00F10F77"/>
    <w:rsid w:val="00F12855"/>
    <w:rsid w:val="00F22920"/>
    <w:rsid w:val="00F23CF2"/>
    <w:rsid w:val="00F27DAD"/>
    <w:rsid w:val="00F37150"/>
    <w:rsid w:val="00F42602"/>
    <w:rsid w:val="00F50358"/>
    <w:rsid w:val="00F51B14"/>
    <w:rsid w:val="00F62ACB"/>
    <w:rsid w:val="00F70427"/>
    <w:rsid w:val="00F73248"/>
    <w:rsid w:val="00F74C6F"/>
    <w:rsid w:val="00F75354"/>
    <w:rsid w:val="00F85B08"/>
    <w:rsid w:val="00F87FA6"/>
    <w:rsid w:val="00F94DBF"/>
    <w:rsid w:val="00FB4D45"/>
    <w:rsid w:val="00FC6EF2"/>
    <w:rsid w:val="00FD45A5"/>
    <w:rsid w:val="00FD740D"/>
    <w:rsid w:val="00FE0A9E"/>
    <w:rsid w:val="00FE4ABE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C68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0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A0D"/>
    <w:rPr>
      <w:color w:val="0000FF"/>
      <w:u w:val="single"/>
    </w:rPr>
  </w:style>
  <w:style w:type="paragraph" w:styleId="a4">
    <w:name w:val="header"/>
    <w:basedOn w:val="a"/>
    <w:link w:val="Char"/>
    <w:rsid w:val="00D92A0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rsid w:val="00D92A0D"/>
    <w:rPr>
      <w:rFonts w:ascii="바탕" w:eastAsia="바탕" w:hAnsi="Times New Roman" w:cs="Times New Roman"/>
      <w:kern w:val="2"/>
      <w:sz w:val="20"/>
    </w:rPr>
  </w:style>
  <w:style w:type="paragraph" w:styleId="a5">
    <w:name w:val="Balloon Text"/>
    <w:basedOn w:val="a"/>
    <w:link w:val="Char0"/>
    <w:uiPriority w:val="99"/>
    <w:semiHidden/>
    <w:unhideWhenUsed/>
    <w:rsid w:val="009132C8"/>
    <w:rPr>
      <w:rFonts w:ascii="AppleGothic" w:eastAsia="AppleGothic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9132C8"/>
    <w:rPr>
      <w:rFonts w:ascii="AppleGothic" w:eastAsia="AppleGothic" w:hAnsi="Times New Roman" w:cs="Times New Roman"/>
      <w:kern w:val="2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D45A5"/>
    <w:rPr>
      <w:color w:val="800080" w:themeColor="followedHyperlink"/>
      <w:u w:val="single"/>
    </w:rPr>
  </w:style>
  <w:style w:type="paragraph" w:styleId="a7">
    <w:name w:val="footer"/>
    <w:basedOn w:val="a"/>
    <w:link w:val="Char1"/>
    <w:uiPriority w:val="99"/>
    <w:unhideWhenUsed/>
    <w:rsid w:val="00A72F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72F55"/>
    <w:rPr>
      <w:rFonts w:ascii="바탕" w:eastAsia="바탕" w:hAnsi="Times New Roman" w:cs="Times New Roman"/>
      <w:kern w:val="2"/>
      <w:sz w:val="20"/>
    </w:rPr>
  </w:style>
  <w:style w:type="paragraph" w:styleId="a8">
    <w:name w:val="Title"/>
    <w:basedOn w:val="a"/>
    <w:next w:val="a"/>
    <w:link w:val="Char2"/>
    <w:uiPriority w:val="10"/>
    <w:qFormat/>
    <w:rsid w:val="000C7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uiPriority w:val="10"/>
    <w:rsid w:val="000C74E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No Spacing"/>
    <w:uiPriority w:val="1"/>
    <w:qFormat/>
    <w:rsid w:val="003A7C3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assie@igaworks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heather@sunnypr.co.k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lay.google.com/store/apps/details?id=com.userworks.android.imgame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hlen@sunnypr.co.kr" TargetMode="External"/><Relationship Id="rId10" Type="http://schemas.openxmlformats.org/officeDocument/2006/relationships/hyperlink" Target="http://www.mobileindex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log.igaworks.com/" TargetMode="External"/><Relationship Id="rId14" Type="http://schemas.openxmlformats.org/officeDocument/2006/relationships/hyperlink" Target="mailto:elliot@sunnypr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</dc:creator>
  <cp:lastModifiedBy>ME</cp:lastModifiedBy>
  <cp:revision>3</cp:revision>
  <cp:lastPrinted>2016-09-08T13:35:00Z</cp:lastPrinted>
  <dcterms:created xsi:type="dcterms:W3CDTF">2016-09-11T23:19:00Z</dcterms:created>
  <dcterms:modified xsi:type="dcterms:W3CDTF">2016-09-12T01:15:00Z</dcterms:modified>
</cp:coreProperties>
</file>